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CE4" w:rsidRPr="00F72F15" w:rsidRDefault="00330CE4" w:rsidP="00330CE4">
      <w:pPr>
        <w:spacing w:line="420" w:lineRule="exact"/>
        <w:jc w:val="center"/>
        <w:rPr>
          <w:rFonts w:ascii="Times New Roman" w:eastAsia="標楷體" w:hAnsi="Times New Roman" w:cs="Times New Roman"/>
          <w:b/>
          <w:sz w:val="32"/>
          <w:szCs w:val="32"/>
          <w:u w:val="single"/>
        </w:rPr>
      </w:pPr>
      <w:r w:rsidRPr="00F72F15">
        <w:rPr>
          <w:rFonts w:ascii="Times New Roman" w:eastAsia="標楷體" w:hAnsi="Times New Roman" w:cs="Times New Roman"/>
          <w:b/>
          <w:sz w:val="32"/>
          <w:szCs w:val="32"/>
          <w:u w:val="single"/>
        </w:rPr>
        <w:t>「消費者信心之</w:t>
      </w:r>
      <w:r w:rsidRPr="00F72F15">
        <w:rPr>
          <w:rFonts w:ascii="Times New Roman" w:eastAsia="標楷體" w:hAnsi="Times New Roman" w:cs="Times New Roman"/>
          <w:b/>
          <w:sz w:val="32"/>
          <w:szCs w:val="32"/>
          <w:u w:val="single"/>
        </w:rPr>
        <w:t>2012</w:t>
      </w:r>
      <w:r w:rsidRPr="00F72F15">
        <w:rPr>
          <w:rFonts w:ascii="Times New Roman" w:eastAsia="標楷體" w:hAnsi="Times New Roman" w:cs="Times New Roman"/>
          <w:b/>
          <w:sz w:val="32"/>
          <w:szCs w:val="32"/>
          <w:u w:val="single"/>
        </w:rPr>
        <w:t>年台灣地區城市消費力指數」</w:t>
      </w:r>
    </w:p>
    <w:p w:rsidR="00330CE4" w:rsidRPr="00F72F15" w:rsidRDefault="00330CE4" w:rsidP="00330CE4">
      <w:pPr>
        <w:spacing w:line="420" w:lineRule="exact"/>
        <w:jc w:val="center"/>
        <w:rPr>
          <w:rFonts w:ascii="Times New Roman" w:eastAsia="標楷體" w:hAnsi="Times New Roman" w:cs="Times New Roman"/>
          <w:b/>
          <w:sz w:val="32"/>
          <w:szCs w:val="32"/>
          <w:u w:val="single"/>
        </w:rPr>
      </w:pPr>
      <w:r w:rsidRPr="00F72F15">
        <w:rPr>
          <w:rFonts w:ascii="Times New Roman" w:eastAsia="標楷體" w:hAnsi="Times New Roman" w:cs="Times New Roman"/>
          <w:b/>
          <w:sz w:val="32"/>
          <w:szCs w:val="32"/>
          <w:u w:val="single"/>
        </w:rPr>
        <w:t>記者會議程表</w:t>
      </w:r>
    </w:p>
    <w:p w:rsidR="00330CE4" w:rsidRPr="00F72F15" w:rsidRDefault="00330CE4" w:rsidP="00330CE4">
      <w:pPr>
        <w:spacing w:line="420" w:lineRule="exact"/>
        <w:jc w:val="center"/>
        <w:rPr>
          <w:rFonts w:ascii="Times New Roman" w:eastAsia="標楷體" w:hAnsi="Times New Roman" w:cs="Times New Roman"/>
          <w:b/>
          <w:sz w:val="32"/>
          <w:szCs w:val="32"/>
          <w:u w:val="single"/>
        </w:rPr>
      </w:pPr>
    </w:p>
    <w:p w:rsidR="00330CE4" w:rsidRPr="001B6214" w:rsidRDefault="00330CE4" w:rsidP="00330CE4">
      <w:pPr>
        <w:pStyle w:val="a4"/>
        <w:numPr>
          <w:ilvl w:val="0"/>
          <w:numId w:val="3"/>
        </w:numPr>
        <w:spacing w:line="420" w:lineRule="exact"/>
        <w:ind w:left="567" w:rightChars="-378" w:right="-907" w:firstLineChars="0" w:hanging="567"/>
        <w:rPr>
          <w:rFonts w:ascii="Times New Roman" w:hAnsi="Times New Roman"/>
          <w:b/>
        </w:rPr>
      </w:pPr>
      <w:r w:rsidRPr="001B6214">
        <w:rPr>
          <w:rFonts w:ascii="Times New Roman" w:hAnsi="Times New Roman"/>
          <w:b/>
        </w:rPr>
        <w:t>記者會名稱：「消費者信心之</w:t>
      </w:r>
      <w:r w:rsidRPr="001B6214">
        <w:rPr>
          <w:rFonts w:ascii="Times New Roman" w:hAnsi="Times New Roman"/>
          <w:b/>
        </w:rPr>
        <w:t>2012</w:t>
      </w:r>
      <w:r w:rsidRPr="001B6214">
        <w:rPr>
          <w:rFonts w:ascii="Times New Roman" w:hAnsi="Times New Roman"/>
          <w:b/>
        </w:rPr>
        <w:t>年台灣地區城市消費力指數」研究結果發表</w:t>
      </w:r>
      <w:r w:rsidRPr="001B6214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 w:hint="eastAsia"/>
          <w:b/>
        </w:rPr>
        <w:t xml:space="preserve">          </w:t>
      </w:r>
    </w:p>
    <w:p w:rsidR="00330CE4" w:rsidRPr="00F72F15" w:rsidRDefault="00330CE4" w:rsidP="00330CE4">
      <w:pPr>
        <w:pStyle w:val="a4"/>
        <w:numPr>
          <w:ilvl w:val="0"/>
          <w:numId w:val="3"/>
        </w:numPr>
        <w:spacing w:line="420" w:lineRule="exact"/>
        <w:ind w:left="567" w:firstLineChars="0" w:hanging="567"/>
        <w:rPr>
          <w:rFonts w:ascii="Times New Roman" w:hAnsi="Times New Roman"/>
          <w:b/>
        </w:rPr>
      </w:pPr>
      <w:r w:rsidRPr="00F72F15">
        <w:rPr>
          <w:rFonts w:ascii="Times New Roman" w:hAnsi="Times New Roman"/>
          <w:b/>
        </w:rPr>
        <w:t>時</w:t>
      </w:r>
      <w:r>
        <w:rPr>
          <w:rFonts w:ascii="Times New Roman" w:hAnsi="Times New Roman"/>
          <w:b/>
        </w:rPr>
        <w:t xml:space="preserve">    </w:t>
      </w:r>
      <w:r w:rsidRPr="00F72F15">
        <w:rPr>
          <w:rFonts w:ascii="Times New Roman" w:hAnsi="Times New Roman"/>
          <w:b/>
        </w:rPr>
        <w:t>間：</w:t>
      </w:r>
      <w:r w:rsidRPr="00F72F15">
        <w:rPr>
          <w:rFonts w:ascii="Times New Roman" w:hAnsi="Times New Roman"/>
          <w:b/>
        </w:rPr>
        <w:t xml:space="preserve">2012 </w:t>
      </w:r>
      <w:r w:rsidRPr="00F72F15">
        <w:rPr>
          <w:rFonts w:ascii="Times New Roman" w:hAnsi="Times New Roman"/>
          <w:b/>
        </w:rPr>
        <w:t>年</w:t>
      </w:r>
      <w:r w:rsidRPr="00F72F15">
        <w:rPr>
          <w:rFonts w:ascii="Times New Roman" w:hAnsi="Times New Roman"/>
          <w:b/>
        </w:rPr>
        <w:t xml:space="preserve"> 6</w:t>
      </w:r>
      <w:r w:rsidRPr="00F72F15">
        <w:rPr>
          <w:rFonts w:ascii="Times New Roman" w:hAnsi="Times New Roman"/>
          <w:b/>
        </w:rPr>
        <w:t>月</w:t>
      </w:r>
      <w:r w:rsidRPr="00F72F15">
        <w:rPr>
          <w:rFonts w:ascii="Times New Roman" w:hAnsi="Times New Roman"/>
          <w:b/>
        </w:rPr>
        <w:t xml:space="preserve"> 12</w:t>
      </w:r>
      <w:r w:rsidRPr="00F72F15">
        <w:rPr>
          <w:rFonts w:ascii="Times New Roman" w:hAnsi="Times New Roman"/>
          <w:b/>
        </w:rPr>
        <w:t>日（星期二）上午</w:t>
      </w:r>
      <w:r w:rsidRPr="00F72F15">
        <w:rPr>
          <w:rFonts w:ascii="Times New Roman" w:hAnsi="Times New Roman"/>
          <w:b/>
        </w:rPr>
        <w:t xml:space="preserve"> 10:00 </w:t>
      </w:r>
      <w:r w:rsidRPr="00F72F15">
        <w:rPr>
          <w:rFonts w:ascii="Times New Roman" w:hAnsi="Times New Roman"/>
          <w:b/>
        </w:rPr>
        <w:t>至</w:t>
      </w:r>
      <w:r w:rsidRPr="00F72F15">
        <w:rPr>
          <w:rFonts w:ascii="Times New Roman" w:hAnsi="Times New Roman"/>
          <w:b/>
        </w:rPr>
        <w:t xml:space="preserve"> 12:00</w:t>
      </w:r>
    </w:p>
    <w:p w:rsidR="00330CE4" w:rsidRPr="00F72F15" w:rsidRDefault="00330CE4" w:rsidP="00330CE4">
      <w:pPr>
        <w:pStyle w:val="a4"/>
        <w:numPr>
          <w:ilvl w:val="0"/>
          <w:numId w:val="3"/>
        </w:numPr>
        <w:spacing w:line="420" w:lineRule="exact"/>
        <w:ind w:left="567" w:firstLineChars="0" w:hanging="567"/>
        <w:rPr>
          <w:rFonts w:ascii="Times New Roman" w:hAnsi="Times New Roman"/>
          <w:b/>
        </w:rPr>
      </w:pPr>
      <w:r w:rsidRPr="00F72F15">
        <w:rPr>
          <w:rFonts w:ascii="Times New Roman" w:hAnsi="Times New Roman"/>
          <w:b/>
        </w:rPr>
        <w:t>地</w:t>
      </w:r>
      <w:r>
        <w:rPr>
          <w:rFonts w:ascii="Times New Roman" w:hAnsi="Times New Roman"/>
          <w:b/>
        </w:rPr>
        <w:t xml:space="preserve">    </w:t>
      </w:r>
      <w:r w:rsidRPr="00F72F15">
        <w:rPr>
          <w:rFonts w:ascii="Times New Roman" w:hAnsi="Times New Roman"/>
          <w:b/>
        </w:rPr>
        <w:t>點：</w:t>
      </w:r>
      <w:r w:rsidRPr="00F72F15">
        <w:rPr>
          <w:rFonts w:ascii="Times New Roman" w:hAnsi="Times New Roman"/>
          <w:b/>
          <w:szCs w:val="24"/>
        </w:rPr>
        <w:t>公平交易委員會競爭政策資料及研究中心會議室</w:t>
      </w:r>
    </w:p>
    <w:p w:rsidR="00330CE4" w:rsidRPr="00F72F15" w:rsidRDefault="00330CE4" w:rsidP="00330CE4">
      <w:pPr>
        <w:pStyle w:val="Web"/>
        <w:spacing w:before="0" w:beforeAutospacing="0" w:after="0" w:afterAutospacing="0"/>
        <w:ind w:left="567" w:hanging="567"/>
        <w:rPr>
          <w:rFonts w:ascii="Times New Roman" w:eastAsia="標楷體" w:hAnsi="Times New Roman" w:cs="Times New Roman"/>
          <w:b/>
          <w:spacing w:val="15"/>
          <w:sz w:val="20"/>
          <w:szCs w:val="20"/>
          <w:lang w:eastAsia="zh-TW"/>
        </w:rPr>
      </w:pPr>
      <w:r w:rsidRPr="00F72F15">
        <w:rPr>
          <w:rFonts w:ascii="Times New Roman" w:eastAsia="標楷體" w:hAnsi="Times New Roman" w:cs="Times New Roman"/>
          <w:b/>
          <w:lang w:eastAsia="zh-TW"/>
        </w:rPr>
        <w:t xml:space="preserve">        </w:t>
      </w:r>
      <w:r>
        <w:rPr>
          <w:rFonts w:ascii="Times New Roman" w:eastAsia="標楷體" w:hAnsi="Times New Roman" w:cs="Times New Roman" w:hint="eastAsia"/>
          <w:b/>
          <w:lang w:eastAsia="zh-TW"/>
        </w:rPr>
        <w:t xml:space="preserve">     </w:t>
      </w:r>
      <w:r w:rsidRPr="00F72F15">
        <w:rPr>
          <w:rFonts w:ascii="Times New Roman" w:eastAsia="標楷體" w:hAnsi="Times New Roman" w:cs="Times New Roman"/>
          <w:b/>
          <w:lang w:eastAsia="zh-TW"/>
        </w:rPr>
        <w:t xml:space="preserve">   (</w:t>
      </w:r>
      <w:r w:rsidRPr="00F72F15">
        <w:rPr>
          <w:rFonts w:ascii="Times New Roman" w:eastAsia="標楷體" w:hAnsi="Times New Roman" w:cs="Times New Roman"/>
          <w:b/>
          <w:spacing w:val="15"/>
          <w:sz w:val="20"/>
          <w:szCs w:val="20"/>
          <w:lang w:eastAsia="zh-TW"/>
        </w:rPr>
        <w:t>台北市中正區</w:t>
      </w:r>
      <w:r w:rsidRPr="00F72F15">
        <w:rPr>
          <w:rFonts w:ascii="Times New Roman" w:eastAsia="標楷體" w:hAnsi="Times New Roman" w:cs="Times New Roman"/>
          <w:b/>
          <w:spacing w:val="15"/>
          <w:sz w:val="20"/>
          <w:szCs w:val="20"/>
          <w:lang w:eastAsia="zh-TW"/>
        </w:rPr>
        <w:t>(10051)</w:t>
      </w:r>
      <w:r w:rsidRPr="00F72F15">
        <w:rPr>
          <w:rFonts w:ascii="Times New Roman" w:eastAsia="標楷體" w:hAnsi="Times New Roman" w:cs="Times New Roman"/>
          <w:b/>
          <w:spacing w:val="15"/>
          <w:sz w:val="20"/>
          <w:szCs w:val="20"/>
          <w:lang w:eastAsia="zh-TW"/>
        </w:rPr>
        <w:t>北平東路</w:t>
      </w:r>
      <w:r w:rsidRPr="00F72F15">
        <w:rPr>
          <w:rFonts w:ascii="Times New Roman" w:eastAsia="標楷體" w:hAnsi="Times New Roman" w:cs="Times New Roman"/>
          <w:b/>
          <w:spacing w:val="15"/>
          <w:sz w:val="20"/>
          <w:szCs w:val="20"/>
          <w:lang w:eastAsia="zh-TW"/>
        </w:rPr>
        <w:t>30</w:t>
      </w:r>
      <w:r w:rsidRPr="00F72F15">
        <w:rPr>
          <w:rFonts w:ascii="Times New Roman" w:eastAsia="標楷體" w:hAnsi="Times New Roman" w:cs="Times New Roman"/>
          <w:b/>
          <w:spacing w:val="15"/>
          <w:sz w:val="20"/>
          <w:szCs w:val="20"/>
          <w:lang w:eastAsia="zh-TW"/>
        </w:rPr>
        <w:t>號</w:t>
      </w:r>
      <w:r w:rsidRPr="00F72F15">
        <w:rPr>
          <w:rFonts w:ascii="Times New Roman" w:eastAsia="標楷體" w:hAnsi="Times New Roman" w:cs="Times New Roman"/>
          <w:b/>
          <w:spacing w:val="15"/>
          <w:sz w:val="20"/>
          <w:szCs w:val="20"/>
          <w:lang w:eastAsia="zh-TW"/>
        </w:rPr>
        <w:t>2</w:t>
      </w:r>
      <w:r w:rsidRPr="00F72F15">
        <w:rPr>
          <w:rFonts w:ascii="Times New Roman" w:eastAsia="標楷體" w:hAnsi="Times New Roman" w:cs="Times New Roman"/>
          <w:b/>
          <w:spacing w:val="15"/>
          <w:sz w:val="20"/>
          <w:szCs w:val="20"/>
          <w:lang w:eastAsia="zh-TW"/>
        </w:rPr>
        <w:t>樓</w:t>
      </w:r>
      <w:r w:rsidRPr="00F72F15">
        <w:rPr>
          <w:rFonts w:ascii="Times New Roman" w:eastAsia="標楷體" w:hAnsi="Times New Roman" w:cs="Times New Roman"/>
          <w:b/>
          <w:spacing w:val="15"/>
          <w:sz w:val="20"/>
          <w:szCs w:val="20"/>
          <w:lang w:eastAsia="zh-TW"/>
        </w:rPr>
        <w:t>)</w:t>
      </w:r>
    </w:p>
    <w:p w:rsidR="00330CE4" w:rsidRPr="00F72F15" w:rsidRDefault="00330CE4" w:rsidP="00330CE4">
      <w:pPr>
        <w:pStyle w:val="a4"/>
        <w:numPr>
          <w:ilvl w:val="0"/>
          <w:numId w:val="3"/>
        </w:numPr>
        <w:spacing w:line="420" w:lineRule="exact"/>
        <w:ind w:left="567" w:firstLineChars="0" w:hanging="567"/>
        <w:rPr>
          <w:rFonts w:ascii="Times New Roman" w:hAnsi="Times New Roman"/>
          <w:b/>
        </w:rPr>
      </w:pPr>
      <w:r w:rsidRPr="00F72F15">
        <w:rPr>
          <w:rFonts w:ascii="Times New Roman" w:hAnsi="Times New Roman"/>
          <w:b/>
        </w:rPr>
        <w:t>主辦單位：輔仁大學管理學院商學研究所</w:t>
      </w:r>
    </w:p>
    <w:p w:rsidR="00330CE4" w:rsidRPr="00F72F15" w:rsidRDefault="00330CE4" w:rsidP="00330CE4">
      <w:pPr>
        <w:pStyle w:val="a4"/>
        <w:numPr>
          <w:ilvl w:val="0"/>
          <w:numId w:val="3"/>
        </w:numPr>
        <w:spacing w:line="420" w:lineRule="exact"/>
        <w:ind w:left="567" w:firstLineChars="0" w:hanging="567"/>
        <w:rPr>
          <w:rFonts w:ascii="Times New Roman" w:hAnsi="Times New Roman"/>
          <w:b/>
        </w:rPr>
      </w:pPr>
      <w:r w:rsidRPr="00F72F15">
        <w:rPr>
          <w:rFonts w:ascii="Times New Roman" w:hAnsi="Times New Roman"/>
          <w:b/>
        </w:rPr>
        <w:t>協辦單位：全國意向顧問</w:t>
      </w:r>
      <w:r w:rsidRPr="00F72F15">
        <w:rPr>
          <w:rFonts w:ascii="Times New Roman" w:hAnsi="Times New Roman"/>
          <w:b/>
        </w:rPr>
        <w:t>(</w:t>
      </w:r>
      <w:r w:rsidRPr="00F72F15">
        <w:rPr>
          <w:rFonts w:ascii="Times New Roman" w:hAnsi="Times New Roman"/>
          <w:b/>
        </w:rPr>
        <w:t>股</w:t>
      </w:r>
      <w:r w:rsidRPr="00F72F15">
        <w:rPr>
          <w:rFonts w:ascii="Times New Roman" w:hAnsi="Times New Roman"/>
          <w:b/>
        </w:rPr>
        <w:t>)</w:t>
      </w:r>
      <w:r w:rsidRPr="00F72F15">
        <w:rPr>
          <w:rFonts w:ascii="Times New Roman" w:hAnsi="Times New Roman"/>
          <w:b/>
        </w:rPr>
        <w:t>有限公司、全國達康</w:t>
      </w:r>
      <w:r w:rsidRPr="00F72F15">
        <w:rPr>
          <w:rFonts w:ascii="Times New Roman" w:hAnsi="Times New Roman"/>
          <w:b/>
        </w:rPr>
        <w:t>(</w:t>
      </w:r>
      <w:r w:rsidRPr="00F72F15">
        <w:rPr>
          <w:rFonts w:ascii="Times New Roman" w:hAnsi="Times New Roman"/>
          <w:b/>
        </w:rPr>
        <w:t>股</w:t>
      </w:r>
      <w:r w:rsidRPr="00F72F15">
        <w:rPr>
          <w:rFonts w:ascii="Times New Roman" w:hAnsi="Times New Roman"/>
          <w:b/>
        </w:rPr>
        <w:t>)</w:t>
      </w:r>
      <w:r w:rsidRPr="00F72F15">
        <w:rPr>
          <w:rFonts w:ascii="Times New Roman" w:hAnsi="Times New Roman"/>
          <w:b/>
        </w:rPr>
        <w:t>有限公司、</w:t>
      </w:r>
    </w:p>
    <w:p w:rsidR="00330CE4" w:rsidRPr="00F72F15" w:rsidRDefault="00330CE4" w:rsidP="00330CE4">
      <w:pPr>
        <w:spacing w:line="420" w:lineRule="exact"/>
        <w:ind w:left="567" w:hanging="567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/>
          <w:b/>
        </w:rPr>
        <w:t xml:space="preserve">               </w:t>
      </w:r>
      <w:r w:rsidRPr="00F72F15">
        <w:rPr>
          <w:rFonts w:ascii="Times New Roman" w:eastAsia="標楷體" w:hAnsi="Times New Roman" w:cs="Times New Roman"/>
          <w:b/>
        </w:rPr>
        <w:t>中華資料採礦協會、政治大學商學院資料採礦中心</w:t>
      </w:r>
    </w:p>
    <w:p w:rsidR="00330CE4" w:rsidRPr="00F72F15" w:rsidRDefault="00330CE4" w:rsidP="00330CE4">
      <w:pPr>
        <w:pStyle w:val="a4"/>
        <w:numPr>
          <w:ilvl w:val="0"/>
          <w:numId w:val="3"/>
        </w:numPr>
        <w:spacing w:line="420" w:lineRule="exact"/>
        <w:ind w:left="567" w:firstLineChars="0" w:hanging="567"/>
        <w:rPr>
          <w:rFonts w:ascii="Times New Roman" w:hAnsi="Times New Roman"/>
          <w:b/>
        </w:rPr>
      </w:pPr>
      <w:r w:rsidRPr="00F72F15">
        <w:rPr>
          <w:rFonts w:ascii="Times New Roman" w:hAnsi="Times New Roman"/>
          <w:b/>
        </w:rPr>
        <w:t>主</w:t>
      </w:r>
      <w:r w:rsidRPr="00F72F15">
        <w:rPr>
          <w:rFonts w:ascii="Times New Roman" w:hAnsi="Times New Roman"/>
          <w:b/>
        </w:rPr>
        <w:t xml:space="preserve"> </w:t>
      </w:r>
      <w:r w:rsidRPr="00F72F15">
        <w:rPr>
          <w:rFonts w:ascii="Times New Roman" w:hAnsi="Times New Roman"/>
          <w:b/>
        </w:rPr>
        <w:t>持</w:t>
      </w:r>
      <w:r w:rsidRPr="00F72F15">
        <w:rPr>
          <w:rFonts w:ascii="Times New Roman" w:hAnsi="Times New Roman"/>
          <w:b/>
        </w:rPr>
        <w:t xml:space="preserve"> </w:t>
      </w:r>
      <w:r w:rsidRPr="00F72F15">
        <w:rPr>
          <w:rFonts w:ascii="Times New Roman" w:hAnsi="Times New Roman"/>
          <w:b/>
        </w:rPr>
        <w:t>人：謝邦昌</w:t>
      </w:r>
      <w:r>
        <w:rPr>
          <w:rFonts w:ascii="Times New Roman" w:hAnsi="Times New Roman" w:hint="eastAsia"/>
          <w:b/>
        </w:rPr>
        <w:t xml:space="preserve"> (</w:t>
      </w:r>
      <w:r w:rsidRPr="00F72F15">
        <w:rPr>
          <w:rFonts w:ascii="Times New Roman" w:hAnsi="Times New Roman"/>
          <w:b/>
        </w:rPr>
        <w:t>輔仁大學管理學院商學研究所所長</w:t>
      </w:r>
      <w:r>
        <w:rPr>
          <w:rFonts w:ascii="Times New Roman" w:hAnsi="Times New Roman" w:hint="eastAsia"/>
          <w:b/>
        </w:rPr>
        <w:t>)</w:t>
      </w:r>
    </w:p>
    <w:p w:rsidR="00330CE4" w:rsidRPr="00F72F15" w:rsidRDefault="00330CE4" w:rsidP="00330CE4">
      <w:pPr>
        <w:pStyle w:val="a4"/>
        <w:numPr>
          <w:ilvl w:val="0"/>
          <w:numId w:val="3"/>
        </w:numPr>
        <w:spacing w:line="420" w:lineRule="exact"/>
        <w:ind w:left="567" w:firstLineChars="0" w:hanging="567"/>
        <w:rPr>
          <w:rFonts w:ascii="Times New Roman" w:hAnsi="Times New Roman"/>
          <w:b/>
        </w:rPr>
      </w:pPr>
      <w:r w:rsidRPr="00F72F15">
        <w:rPr>
          <w:rFonts w:ascii="Times New Roman" w:hAnsi="Times New Roman"/>
          <w:b/>
        </w:rPr>
        <w:t>議程表</w:t>
      </w:r>
      <w:r>
        <w:rPr>
          <w:rFonts w:ascii="Times New Roman" w:hAnsi="Times New Roman" w:hint="eastAsia"/>
          <w:b/>
        </w:rPr>
        <w:t>：</w:t>
      </w:r>
    </w:p>
    <w:tbl>
      <w:tblPr>
        <w:tblW w:w="5168" w:type="pct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486"/>
        <w:gridCol w:w="1916"/>
        <w:gridCol w:w="5245"/>
      </w:tblGrid>
      <w:tr w:rsidR="00330CE4" w:rsidRPr="00F72F15" w:rsidTr="00174BE8">
        <w:trPr>
          <w:trHeight w:hRule="exact" w:val="340"/>
        </w:trPr>
        <w:tc>
          <w:tcPr>
            <w:tcW w:w="859" w:type="pct"/>
            <w:vAlign w:val="center"/>
          </w:tcPr>
          <w:p w:rsidR="00330CE4" w:rsidRPr="00F72F15" w:rsidRDefault="00330CE4" w:rsidP="00AD0CA1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  <w:r w:rsidRPr="00F72F15">
              <w:rPr>
                <w:rFonts w:ascii="Times New Roman" w:eastAsia="標楷體" w:hAnsi="Times New Roman" w:cs="Times New Roman"/>
                <w:b/>
                <w:color w:val="000000"/>
              </w:rPr>
              <w:t>時間</w:t>
            </w:r>
          </w:p>
        </w:tc>
        <w:tc>
          <w:tcPr>
            <w:tcW w:w="1108" w:type="pct"/>
            <w:vAlign w:val="center"/>
          </w:tcPr>
          <w:p w:rsidR="00330CE4" w:rsidRPr="00F72F15" w:rsidRDefault="00330CE4" w:rsidP="00AD0CA1">
            <w:pPr>
              <w:adjustRightInd w:val="0"/>
              <w:snapToGrid w:val="0"/>
              <w:spacing w:line="260" w:lineRule="exact"/>
              <w:ind w:left="200" w:rightChars="62" w:right="149"/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  <w:r w:rsidRPr="00F72F15">
              <w:rPr>
                <w:rFonts w:ascii="Times New Roman" w:eastAsia="標楷體" w:hAnsi="Times New Roman" w:cs="Times New Roman"/>
                <w:b/>
                <w:color w:val="000000"/>
              </w:rPr>
              <w:t>活動程序</w:t>
            </w:r>
          </w:p>
        </w:tc>
        <w:tc>
          <w:tcPr>
            <w:tcW w:w="3032" w:type="pct"/>
            <w:vAlign w:val="center"/>
          </w:tcPr>
          <w:p w:rsidR="00330CE4" w:rsidRPr="00F72F15" w:rsidRDefault="00330CE4" w:rsidP="00AD0CA1">
            <w:pPr>
              <w:widowControl/>
              <w:spacing w:line="26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  <w:r w:rsidRPr="00F72F15">
              <w:rPr>
                <w:rFonts w:ascii="Times New Roman" w:eastAsia="標楷體" w:hAnsi="Times New Roman" w:cs="Times New Roman"/>
                <w:b/>
                <w:color w:val="000000"/>
              </w:rPr>
              <w:t>說明</w:t>
            </w:r>
          </w:p>
        </w:tc>
      </w:tr>
      <w:tr w:rsidR="00330CE4" w:rsidRPr="00F72F15" w:rsidTr="00174BE8">
        <w:trPr>
          <w:cantSplit/>
          <w:trHeight w:val="407"/>
        </w:trPr>
        <w:tc>
          <w:tcPr>
            <w:tcW w:w="859" w:type="pct"/>
            <w:vMerge w:val="restart"/>
            <w:vAlign w:val="center"/>
          </w:tcPr>
          <w:p w:rsidR="00330CE4" w:rsidRPr="00F72F15" w:rsidRDefault="00330CE4" w:rsidP="00AD0CA1">
            <w:pPr>
              <w:adjustRightInd w:val="0"/>
              <w:snapToGrid w:val="0"/>
              <w:spacing w:line="280" w:lineRule="exact"/>
              <w:rPr>
                <w:rFonts w:ascii="Times New Roman" w:eastAsia="標楷體" w:hAnsi="Times New Roman" w:cs="Times New Roman"/>
                <w:b/>
                <w:color w:val="000000"/>
              </w:rPr>
            </w:pPr>
            <w:r w:rsidRPr="00F72F15">
              <w:rPr>
                <w:rFonts w:ascii="Times New Roman" w:eastAsia="標楷體" w:hAnsi="Times New Roman" w:cs="Times New Roman"/>
                <w:b/>
                <w:color w:val="000000"/>
              </w:rPr>
              <w:t>10:00-10:10</w:t>
            </w:r>
          </w:p>
        </w:tc>
        <w:tc>
          <w:tcPr>
            <w:tcW w:w="1108" w:type="pct"/>
            <w:vAlign w:val="center"/>
          </w:tcPr>
          <w:p w:rsidR="00330CE4" w:rsidRPr="00F72F15" w:rsidRDefault="00330CE4" w:rsidP="00AD0CA1">
            <w:pPr>
              <w:adjustRightInd w:val="0"/>
              <w:snapToGrid w:val="0"/>
              <w:spacing w:line="280" w:lineRule="exact"/>
              <w:rPr>
                <w:rFonts w:ascii="Times New Roman" w:eastAsia="標楷體" w:hAnsi="Times New Roman" w:cs="Times New Roman"/>
                <w:b/>
                <w:color w:val="000000"/>
              </w:rPr>
            </w:pPr>
            <w:r w:rsidRPr="00F72F15">
              <w:rPr>
                <w:rFonts w:ascii="Times New Roman" w:eastAsia="標楷體" w:hAnsi="Times New Roman" w:cs="Times New Roman"/>
                <w:b/>
                <w:color w:val="000000"/>
              </w:rPr>
              <w:t>邀請記者入座</w:t>
            </w:r>
          </w:p>
        </w:tc>
        <w:tc>
          <w:tcPr>
            <w:tcW w:w="3032" w:type="pct"/>
            <w:vAlign w:val="center"/>
          </w:tcPr>
          <w:p w:rsidR="00330CE4" w:rsidRPr="00F72F15" w:rsidRDefault="00330CE4" w:rsidP="00AD0CA1">
            <w:pPr>
              <w:adjustRightInd w:val="0"/>
              <w:snapToGrid w:val="0"/>
              <w:spacing w:line="280" w:lineRule="exact"/>
              <w:rPr>
                <w:rFonts w:ascii="Times New Roman" w:eastAsia="標楷體" w:hAnsi="Times New Roman" w:cs="Times New Roman"/>
                <w:b/>
                <w:color w:val="000000"/>
              </w:rPr>
            </w:pPr>
            <w:r w:rsidRPr="00F72F15">
              <w:rPr>
                <w:rFonts w:ascii="Times New Roman" w:eastAsia="標楷體" w:hAnsi="Times New Roman" w:cs="Times New Roman"/>
                <w:b/>
                <w:color w:val="000000"/>
              </w:rPr>
              <w:t>記者會開始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</w:rPr>
              <w:t>，</w:t>
            </w:r>
            <w:r w:rsidRPr="00F72F15">
              <w:rPr>
                <w:rFonts w:ascii="Times New Roman" w:eastAsia="標楷體" w:hAnsi="Times New Roman" w:cs="Times New Roman"/>
                <w:b/>
                <w:color w:val="000000"/>
              </w:rPr>
              <w:t>來賓、記者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</w:rPr>
              <w:t>入場</w:t>
            </w:r>
            <w:r w:rsidRPr="00F72F15">
              <w:rPr>
                <w:rFonts w:ascii="Times New Roman" w:eastAsia="標楷體" w:hAnsi="Times New Roman" w:cs="Times New Roman"/>
                <w:b/>
                <w:color w:val="000000"/>
              </w:rPr>
              <w:t xml:space="preserve">                           </w:t>
            </w:r>
          </w:p>
        </w:tc>
      </w:tr>
      <w:tr w:rsidR="00330CE4" w:rsidRPr="00F72F15" w:rsidTr="00174BE8">
        <w:trPr>
          <w:cantSplit/>
          <w:trHeight w:val="524"/>
        </w:trPr>
        <w:tc>
          <w:tcPr>
            <w:tcW w:w="859" w:type="pct"/>
            <w:vMerge/>
            <w:vAlign w:val="center"/>
          </w:tcPr>
          <w:p w:rsidR="00330CE4" w:rsidRPr="00F72F15" w:rsidRDefault="00330CE4" w:rsidP="00AD0CA1">
            <w:pPr>
              <w:adjustRightInd w:val="0"/>
              <w:snapToGrid w:val="0"/>
              <w:spacing w:line="280" w:lineRule="exact"/>
              <w:rPr>
                <w:rFonts w:ascii="Times New Roman" w:eastAsia="標楷體" w:hAnsi="Times New Roman" w:cs="Times New Roman"/>
                <w:b/>
                <w:color w:val="000000"/>
              </w:rPr>
            </w:pPr>
          </w:p>
        </w:tc>
        <w:tc>
          <w:tcPr>
            <w:tcW w:w="1108" w:type="pct"/>
            <w:vAlign w:val="center"/>
          </w:tcPr>
          <w:p w:rsidR="00330CE4" w:rsidRPr="00F72F15" w:rsidRDefault="00330CE4" w:rsidP="00AD0CA1">
            <w:pPr>
              <w:adjustRightInd w:val="0"/>
              <w:snapToGrid w:val="0"/>
              <w:spacing w:line="280" w:lineRule="exact"/>
              <w:rPr>
                <w:rFonts w:ascii="Times New Roman" w:eastAsia="標楷體" w:hAnsi="Times New Roman" w:cs="Times New Roman"/>
                <w:b/>
                <w:color w:val="000000"/>
              </w:rPr>
            </w:pPr>
            <w:r w:rsidRPr="00F72F15">
              <w:rPr>
                <w:rFonts w:ascii="Times New Roman" w:eastAsia="標楷體" w:hAnsi="Times New Roman" w:cs="Times New Roman"/>
                <w:b/>
                <w:color w:val="000000"/>
              </w:rPr>
              <w:t>貴賓介紹及活動引言</w:t>
            </w:r>
          </w:p>
        </w:tc>
        <w:tc>
          <w:tcPr>
            <w:tcW w:w="3032" w:type="pct"/>
            <w:vAlign w:val="center"/>
          </w:tcPr>
          <w:p w:rsidR="00330CE4" w:rsidRPr="00F72F15" w:rsidRDefault="00330CE4" w:rsidP="00AD0CA1">
            <w:pPr>
              <w:adjustRightInd w:val="0"/>
              <w:snapToGrid w:val="0"/>
              <w:spacing w:line="280" w:lineRule="exact"/>
              <w:rPr>
                <w:rFonts w:ascii="Times New Roman" w:eastAsia="標楷體" w:hAnsi="Times New Roman" w:cs="Times New Roman"/>
                <w:b/>
                <w:color w:val="000000"/>
              </w:rPr>
            </w:pPr>
          </w:p>
        </w:tc>
      </w:tr>
      <w:tr w:rsidR="00330CE4" w:rsidRPr="00F72F15" w:rsidTr="00174BE8">
        <w:trPr>
          <w:cantSplit/>
          <w:trHeight w:val="361"/>
        </w:trPr>
        <w:tc>
          <w:tcPr>
            <w:tcW w:w="859" w:type="pct"/>
            <w:vAlign w:val="center"/>
          </w:tcPr>
          <w:p w:rsidR="00330CE4" w:rsidRPr="00F72F15" w:rsidRDefault="00330CE4" w:rsidP="00AD0CA1">
            <w:pPr>
              <w:adjustRightInd w:val="0"/>
              <w:snapToGrid w:val="0"/>
              <w:spacing w:line="280" w:lineRule="exact"/>
              <w:rPr>
                <w:rFonts w:ascii="Times New Roman" w:eastAsia="標楷體" w:hAnsi="Times New Roman" w:cs="Times New Roman"/>
                <w:b/>
                <w:color w:val="000000"/>
              </w:rPr>
            </w:pPr>
            <w:r w:rsidRPr="00F72F15">
              <w:rPr>
                <w:rFonts w:ascii="Times New Roman" w:eastAsia="標楷體" w:hAnsi="Times New Roman" w:cs="Times New Roman"/>
                <w:b/>
                <w:color w:val="000000"/>
              </w:rPr>
              <w:t>10:10-10:15</w:t>
            </w:r>
          </w:p>
        </w:tc>
        <w:tc>
          <w:tcPr>
            <w:tcW w:w="1108" w:type="pct"/>
            <w:vAlign w:val="center"/>
          </w:tcPr>
          <w:p w:rsidR="00330CE4" w:rsidRPr="00F72F15" w:rsidRDefault="00330CE4" w:rsidP="00AD0CA1">
            <w:pPr>
              <w:adjustRightInd w:val="0"/>
              <w:snapToGrid w:val="0"/>
              <w:spacing w:line="280" w:lineRule="exact"/>
              <w:rPr>
                <w:rFonts w:ascii="Times New Roman" w:eastAsia="標楷體" w:hAnsi="Times New Roman" w:cs="Times New Roman"/>
                <w:b/>
                <w:color w:val="000000"/>
              </w:rPr>
            </w:pPr>
            <w:r w:rsidRPr="00F72F15">
              <w:rPr>
                <w:rFonts w:ascii="Times New Roman" w:eastAsia="標楷體" w:hAnsi="Times New Roman" w:cs="Times New Roman"/>
                <w:b/>
                <w:color w:val="000000"/>
              </w:rPr>
              <w:t>主持人致詞</w:t>
            </w:r>
          </w:p>
        </w:tc>
        <w:tc>
          <w:tcPr>
            <w:tcW w:w="3032" w:type="pct"/>
            <w:vAlign w:val="center"/>
          </w:tcPr>
          <w:p w:rsidR="00330CE4" w:rsidRPr="00F72F15" w:rsidRDefault="00330CE4" w:rsidP="00AD0CA1">
            <w:pPr>
              <w:adjustRightInd w:val="0"/>
              <w:snapToGrid w:val="0"/>
              <w:spacing w:line="280" w:lineRule="exact"/>
              <w:rPr>
                <w:rFonts w:ascii="Times New Roman" w:eastAsia="標楷體" w:hAnsi="Times New Roman" w:cs="Times New Roman"/>
                <w:b/>
                <w:color w:val="000000"/>
              </w:rPr>
            </w:pPr>
            <w:r w:rsidRPr="00F72F15">
              <w:rPr>
                <w:rFonts w:ascii="Times New Roman" w:eastAsia="標楷體" w:hAnsi="Times New Roman" w:cs="Times New Roman"/>
                <w:b/>
                <w:color w:val="000000"/>
              </w:rPr>
              <w:t>謝邦昌</w:t>
            </w:r>
            <w:r w:rsidR="00174BE8">
              <w:rPr>
                <w:rFonts w:ascii="Times New Roman" w:eastAsia="標楷體" w:hAnsi="Times New Roman" w:cs="Times New Roman" w:hint="eastAsia"/>
                <w:b/>
                <w:color w:val="000000"/>
              </w:rPr>
              <w:t>教授</w:t>
            </w:r>
            <w:r w:rsidR="00174BE8">
              <w:rPr>
                <w:rFonts w:ascii="Times New Roman" w:eastAsia="標楷體" w:hAnsi="Times New Roman" w:cs="Times New Roman" w:hint="eastAsia"/>
                <w:b/>
                <w:color w:val="000000"/>
              </w:rPr>
              <w:t xml:space="preserve"> </w:t>
            </w:r>
            <w:r w:rsidRPr="00F72F15">
              <w:rPr>
                <w:rFonts w:ascii="Times New Roman" w:eastAsia="標楷體" w:hAnsi="Times New Roman" w:cs="Times New Roman"/>
                <w:b/>
                <w:color w:val="000000"/>
              </w:rPr>
              <w:t>輔仁大學管理學院商學研究所所長</w:t>
            </w:r>
          </w:p>
        </w:tc>
      </w:tr>
      <w:tr w:rsidR="00330CE4" w:rsidRPr="00F72F15" w:rsidTr="00174BE8">
        <w:trPr>
          <w:cantSplit/>
          <w:trHeight w:val="124"/>
        </w:trPr>
        <w:tc>
          <w:tcPr>
            <w:tcW w:w="859" w:type="pct"/>
            <w:vAlign w:val="center"/>
          </w:tcPr>
          <w:p w:rsidR="00330CE4" w:rsidRPr="00F72F15" w:rsidRDefault="00330CE4" w:rsidP="00AD0CA1">
            <w:pPr>
              <w:adjustRightInd w:val="0"/>
              <w:snapToGrid w:val="0"/>
              <w:spacing w:line="280" w:lineRule="exact"/>
              <w:rPr>
                <w:rFonts w:ascii="Times New Roman" w:eastAsia="標楷體" w:hAnsi="Times New Roman" w:cs="Times New Roman"/>
                <w:b/>
                <w:color w:val="000000"/>
              </w:rPr>
            </w:pPr>
            <w:r w:rsidRPr="00F72F15">
              <w:rPr>
                <w:rFonts w:ascii="Times New Roman" w:eastAsia="標楷體" w:hAnsi="Times New Roman" w:cs="Times New Roman"/>
                <w:b/>
                <w:color w:val="000000"/>
              </w:rPr>
              <w:t xml:space="preserve">10:15-10:20                    </w:t>
            </w:r>
          </w:p>
        </w:tc>
        <w:tc>
          <w:tcPr>
            <w:tcW w:w="1108" w:type="pct"/>
            <w:vAlign w:val="center"/>
          </w:tcPr>
          <w:p w:rsidR="00330CE4" w:rsidRPr="00F72F15" w:rsidRDefault="00330CE4" w:rsidP="00AD0CA1">
            <w:pPr>
              <w:adjustRightInd w:val="0"/>
              <w:snapToGrid w:val="0"/>
              <w:spacing w:line="280" w:lineRule="exact"/>
              <w:rPr>
                <w:rFonts w:ascii="Times New Roman" w:eastAsia="標楷體" w:hAnsi="Times New Roman" w:cs="Times New Roman"/>
                <w:b/>
                <w:color w:val="000000"/>
              </w:rPr>
            </w:pPr>
            <w:r w:rsidRPr="00F72F15">
              <w:rPr>
                <w:rFonts w:ascii="Times New Roman" w:eastAsia="標楷體" w:hAnsi="Times New Roman" w:cs="Times New Roman"/>
                <w:b/>
                <w:color w:val="000000"/>
              </w:rPr>
              <w:t>嘉賓致詞</w:t>
            </w:r>
          </w:p>
        </w:tc>
        <w:tc>
          <w:tcPr>
            <w:tcW w:w="3032" w:type="pct"/>
            <w:vAlign w:val="center"/>
          </w:tcPr>
          <w:p w:rsidR="00330CE4" w:rsidRPr="00F72F15" w:rsidRDefault="00330CE4" w:rsidP="00AD0CA1">
            <w:pPr>
              <w:adjustRightInd w:val="0"/>
              <w:snapToGrid w:val="0"/>
              <w:spacing w:line="280" w:lineRule="exact"/>
              <w:rPr>
                <w:rFonts w:ascii="Times New Roman" w:eastAsia="標楷體" w:hAnsi="Times New Roman" w:cs="Times New Roman"/>
                <w:b/>
                <w:color w:val="000000"/>
              </w:rPr>
            </w:pPr>
            <w:r w:rsidRPr="00F72F15">
              <w:rPr>
                <w:rFonts w:ascii="Times New Roman" w:eastAsia="標楷體" w:hAnsi="Times New Roman" w:cs="Times New Roman"/>
                <w:b/>
                <w:color w:val="000000"/>
              </w:rPr>
              <w:t>李禮仲</w:t>
            </w:r>
            <w:r w:rsidRPr="00F72F15">
              <w:rPr>
                <w:rFonts w:ascii="Times New Roman" w:eastAsia="標楷體" w:hAnsi="Times New Roman" w:cs="Times New Roman"/>
                <w:b/>
                <w:color w:val="000000"/>
              </w:rPr>
              <w:t>(</w:t>
            </w:r>
            <w:r w:rsidRPr="00F72F15">
              <w:rPr>
                <w:rFonts w:ascii="Times New Roman" w:eastAsia="標楷體" w:hAnsi="Times New Roman" w:cs="Times New Roman"/>
                <w:b/>
                <w:szCs w:val="24"/>
              </w:rPr>
              <w:t>公平交易委員會</w:t>
            </w:r>
            <w:r w:rsidRPr="00F72F15">
              <w:rPr>
                <w:rFonts w:ascii="Times New Roman" w:eastAsia="標楷體" w:hAnsi="Times New Roman" w:cs="Times New Roman"/>
                <w:b/>
                <w:color w:val="000000"/>
              </w:rPr>
              <w:t>)</w:t>
            </w:r>
          </w:p>
          <w:p w:rsidR="00330CE4" w:rsidRPr="00F72F15" w:rsidRDefault="00330CE4" w:rsidP="00AD0CA1">
            <w:pPr>
              <w:adjustRightInd w:val="0"/>
              <w:snapToGrid w:val="0"/>
              <w:spacing w:line="280" w:lineRule="exact"/>
              <w:rPr>
                <w:rFonts w:ascii="Times New Roman" w:eastAsia="標楷體" w:hAnsi="Times New Roman" w:cs="Times New Roman"/>
                <w:b/>
                <w:color w:val="000000"/>
              </w:rPr>
            </w:pPr>
            <w:r w:rsidRPr="00F72F15">
              <w:rPr>
                <w:rFonts w:ascii="Times New Roman" w:eastAsia="標楷體" w:hAnsi="Times New Roman" w:cs="Times New Roman"/>
                <w:b/>
                <w:color w:val="000000"/>
              </w:rPr>
              <w:t>李天行</w:t>
            </w:r>
            <w:r w:rsidRPr="00F72F15">
              <w:rPr>
                <w:rFonts w:ascii="Times New Roman" w:eastAsia="標楷體" w:hAnsi="Times New Roman" w:cs="Times New Roman"/>
                <w:b/>
                <w:color w:val="000000"/>
              </w:rPr>
              <w:t>(</w:t>
            </w:r>
            <w:r w:rsidRPr="00F72F15">
              <w:rPr>
                <w:rFonts w:ascii="Times New Roman" w:eastAsia="標楷體" w:hAnsi="Times New Roman" w:cs="Times New Roman"/>
                <w:b/>
              </w:rPr>
              <w:t>輔仁大學管理學院</w:t>
            </w:r>
            <w:r w:rsidRPr="00F72F15">
              <w:rPr>
                <w:rFonts w:ascii="Times New Roman" w:eastAsia="標楷體" w:hAnsi="Times New Roman" w:cs="Times New Roman"/>
                <w:b/>
                <w:color w:val="000000"/>
              </w:rPr>
              <w:t xml:space="preserve"> )  </w:t>
            </w:r>
          </w:p>
        </w:tc>
      </w:tr>
      <w:tr w:rsidR="00330CE4" w:rsidRPr="00F72F15" w:rsidTr="00174BE8">
        <w:trPr>
          <w:cantSplit/>
          <w:trHeight w:val="710"/>
        </w:trPr>
        <w:tc>
          <w:tcPr>
            <w:tcW w:w="859" w:type="pct"/>
            <w:vAlign w:val="center"/>
          </w:tcPr>
          <w:p w:rsidR="00330CE4" w:rsidRPr="00F72F15" w:rsidRDefault="00330CE4" w:rsidP="00AD0CA1">
            <w:pPr>
              <w:adjustRightInd w:val="0"/>
              <w:snapToGrid w:val="0"/>
              <w:spacing w:line="280" w:lineRule="exact"/>
              <w:rPr>
                <w:rFonts w:ascii="Times New Roman" w:eastAsia="標楷體" w:hAnsi="Times New Roman" w:cs="Times New Roman"/>
                <w:b/>
                <w:color w:val="000000"/>
              </w:rPr>
            </w:pPr>
            <w:r w:rsidRPr="00F72F15">
              <w:rPr>
                <w:rFonts w:ascii="Times New Roman" w:eastAsia="標楷體" w:hAnsi="Times New Roman" w:cs="Times New Roman"/>
                <w:b/>
                <w:color w:val="000000"/>
              </w:rPr>
              <w:t xml:space="preserve">10:20-10:40 </w:t>
            </w:r>
          </w:p>
        </w:tc>
        <w:tc>
          <w:tcPr>
            <w:tcW w:w="1108" w:type="pct"/>
            <w:vAlign w:val="center"/>
          </w:tcPr>
          <w:p w:rsidR="00330CE4" w:rsidRPr="00F72F15" w:rsidRDefault="00330CE4" w:rsidP="00AD0CA1">
            <w:pPr>
              <w:adjustRightInd w:val="0"/>
              <w:snapToGrid w:val="0"/>
              <w:spacing w:line="280" w:lineRule="exact"/>
              <w:rPr>
                <w:rFonts w:ascii="Times New Roman" w:eastAsia="標楷體" w:hAnsi="Times New Roman" w:cs="Times New Roman"/>
                <w:b/>
                <w:color w:val="000000"/>
              </w:rPr>
            </w:pPr>
            <w:r w:rsidRPr="00F72F15">
              <w:rPr>
                <w:rFonts w:ascii="Times New Roman" w:eastAsia="標楷體" w:hAnsi="Times New Roman" w:cs="Times New Roman"/>
                <w:b/>
                <w:color w:val="000000"/>
              </w:rPr>
              <w:t>調查單位報告</w:t>
            </w:r>
          </w:p>
        </w:tc>
        <w:tc>
          <w:tcPr>
            <w:tcW w:w="3032" w:type="pct"/>
            <w:vAlign w:val="center"/>
          </w:tcPr>
          <w:p w:rsidR="00330CE4" w:rsidRPr="00F72F15" w:rsidRDefault="00330CE4" w:rsidP="00AD0CA1">
            <w:pPr>
              <w:adjustRightInd w:val="0"/>
              <w:snapToGrid w:val="0"/>
              <w:spacing w:line="280" w:lineRule="exact"/>
              <w:rPr>
                <w:rFonts w:ascii="Times New Roman" w:eastAsia="標楷體" w:hAnsi="Times New Roman" w:cs="Times New Roman"/>
                <w:b/>
                <w:color w:val="000000"/>
              </w:rPr>
            </w:pPr>
            <w:r w:rsidRPr="00F72F15">
              <w:rPr>
                <w:rFonts w:ascii="Times New Roman" w:eastAsia="標楷體" w:hAnsi="Times New Roman" w:cs="Times New Roman"/>
                <w:b/>
                <w:color w:val="000000"/>
              </w:rPr>
              <w:t>吳靜鴻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</w:rPr>
              <w:t>董事長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</w:rPr>
              <w:t>(</w:t>
            </w:r>
            <w:r w:rsidRPr="00F72F15">
              <w:rPr>
                <w:rFonts w:ascii="Times New Roman" w:eastAsia="標楷體" w:hAnsi="Times New Roman" w:cs="Times New Roman"/>
                <w:b/>
                <w:color w:val="000000"/>
              </w:rPr>
              <w:t>全國意向顧問</w:t>
            </w:r>
            <w:r w:rsidRPr="00F72F15">
              <w:rPr>
                <w:rFonts w:ascii="Times New Roman" w:eastAsia="標楷體" w:hAnsi="Times New Roman" w:cs="Times New Roman"/>
                <w:b/>
                <w:color w:val="000000"/>
              </w:rPr>
              <w:t>(</w:t>
            </w:r>
            <w:r w:rsidRPr="00F72F15">
              <w:rPr>
                <w:rFonts w:ascii="Times New Roman" w:eastAsia="標楷體" w:hAnsi="Times New Roman" w:cs="Times New Roman"/>
                <w:b/>
                <w:color w:val="000000"/>
              </w:rPr>
              <w:t>股</w:t>
            </w:r>
            <w:r w:rsidRPr="00F72F15">
              <w:rPr>
                <w:rFonts w:ascii="Times New Roman" w:eastAsia="標楷體" w:hAnsi="Times New Roman" w:cs="Times New Roman"/>
                <w:b/>
                <w:color w:val="000000"/>
              </w:rPr>
              <w:t>)</w:t>
            </w:r>
            <w:r w:rsidRPr="00F72F15">
              <w:rPr>
                <w:rFonts w:ascii="Times New Roman" w:eastAsia="標楷體" w:hAnsi="Times New Roman" w:cs="Times New Roman"/>
                <w:b/>
                <w:color w:val="000000"/>
              </w:rPr>
              <w:t>公司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</w:rPr>
              <w:t>)</w:t>
            </w:r>
          </w:p>
          <w:p w:rsidR="00330CE4" w:rsidRPr="00F72F15" w:rsidRDefault="00330CE4" w:rsidP="00AD0CA1">
            <w:pPr>
              <w:adjustRightInd w:val="0"/>
              <w:snapToGrid w:val="0"/>
              <w:spacing w:line="280" w:lineRule="exact"/>
              <w:rPr>
                <w:rFonts w:ascii="Times New Roman" w:eastAsia="標楷體" w:hAnsi="Times New Roman" w:cs="Times New Roman"/>
                <w:b/>
                <w:color w:val="000000"/>
              </w:rPr>
            </w:pPr>
            <w:r w:rsidRPr="00F72F15">
              <w:rPr>
                <w:rFonts w:ascii="Times New Roman" w:eastAsia="標楷體" w:hAnsi="Times New Roman" w:cs="Times New Roman"/>
                <w:b/>
                <w:color w:val="000000"/>
              </w:rPr>
              <w:t>吳信樺總監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</w:rPr>
              <w:t>(</w:t>
            </w:r>
            <w:r w:rsidRPr="00F72F15">
              <w:rPr>
                <w:rFonts w:ascii="Times New Roman" w:eastAsia="標楷體" w:hAnsi="Times New Roman" w:cs="Times New Roman"/>
                <w:b/>
                <w:color w:val="000000"/>
              </w:rPr>
              <w:t>全國達康</w:t>
            </w:r>
            <w:r w:rsidRPr="00F72F15">
              <w:rPr>
                <w:rFonts w:ascii="Times New Roman" w:eastAsia="標楷體" w:hAnsi="Times New Roman" w:cs="Times New Roman"/>
                <w:b/>
                <w:color w:val="000000"/>
              </w:rPr>
              <w:t>(</w:t>
            </w:r>
            <w:r w:rsidRPr="00F72F15">
              <w:rPr>
                <w:rFonts w:ascii="Times New Roman" w:eastAsia="標楷體" w:hAnsi="Times New Roman" w:cs="Times New Roman"/>
                <w:b/>
                <w:color w:val="000000"/>
              </w:rPr>
              <w:t>股</w:t>
            </w:r>
            <w:r w:rsidRPr="00F72F15">
              <w:rPr>
                <w:rFonts w:ascii="Times New Roman" w:eastAsia="標楷體" w:hAnsi="Times New Roman" w:cs="Times New Roman"/>
                <w:b/>
                <w:color w:val="000000"/>
              </w:rPr>
              <w:t>)</w:t>
            </w:r>
            <w:r w:rsidRPr="00F72F15">
              <w:rPr>
                <w:rFonts w:ascii="Times New Roman" w:eastAsia="標楷體" w:hAnsi="Times New Roman" w:cs="Times New Roman"/>
                <w:b/>
                <w:color w:val="000000"/>
              </w:rPr>
              <w:t>有限公司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</w:rPr>
              <w:t>)</w:t>
            </w:r>
          </w:p>
          <w:p w:rsidR="00330CE4" w:rsidRPr="00F72F15" w:rsidRDefault="00330CE4" w:rsidP="00AD0CA1">
            <w:pPr>
              <w:adjustRightInd w:val="0"/>
              <w:snapToGrid w:val="0"/>
              <w:spacing w:line="280" w:lineRule="exact"/>
              <w:rPr>
                <w:rFonts w:ascii="Times New Roman" w:eastAsia="標楷體" w:hAnsi="Times New Roman" w:cs="Times New Roman"/>
                <w:b/>
                <w:color w:val="000000"/>
              </w:rPr>
            </w:pPr>
            <w:r w:rsidRPr="00F72F15">
              <w:rPr>
                <w:rFonts w:ascii="Times New Roman" w:eastAsia="標楷體" w:hAnsi="Times New Roman" w:cs="Times New Roman"/>
                <w:b/>
                <w:color w:val="000000"/>
              </w:rPr>
              <w:t>鄭宇庭教授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</w:rPr>
              <w:t>(</w:t>
            </w:r>
            <w:r w:rsidRPr="00F72F15">
              <w:rPr>
                <w:rFonts w:ascii="Times New Roman" w:eastAsia="標楷體" w:hAnsi="Times New Roman" w:cs="Times New Roman"/>
                <w:b/>
                <w:color w:val="000000"/>
              </w:rPr>
              <w:t>中華資料採礦協會</w:t>
            </w:r>
            <w:r w:rsidRPr="00F72F15">
              <w:rPr>
                <w:rFonts w:ascii="Times New Roman" w:eastAsia="標楷體" w:hAnsi="Times New Roman" w:cs="Times New Roman"/>
                <w:b/>
                <w:color w:val="000000"/>
              </w:rPr>
              <w:t>/</w:t>
            </w:r>
            <w:r w:rsidRPr="00F72F15">
              <w:rPr>
                <w:rFonts w:ascii="Times New Roman" w:eastAsia="標楷體" w:hAnsi="Times New Roman" w:cs="Times New Roman"/>
                <w:b/>
                <w:color w:val="000000"/>
              </w:rPr>
              <w:t>政治大學商學院資料採礦中心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</w:rPr>
              <w:t>)</w:t>
            </w:r>
          </w:p>
        </w:tc>
      </w:tr>
      <w:tr w:rsidR="00330CE4" w:rsidRPr="00F72F15" w:rsidTr="00174BE8">
        <w:trPr>
          <w:cantSplit/>
          <w:trHeight w:val="1157"/>
        </w:trPr>
        <w:tc>
          <w:tcPr>
            <w:tcW w:w="859" w:type="pct"/>
            <w:vAlign w:val="center"/>
          </w:tcPr>
          <w:p w:rsidR="00330CE4" w:rsidRPr="00F72F15" w:rsidRDefault="00330CE4" w:rsidP="00AD0CA1">
            <w:pPr>
              <w:adjustRightInd w:val="0"/>
              <w:snapToGrid w:val="0"/>
              <w:spacing w:line="280" w:lineRule="exact"/>
              <w:rPr>
                <w:rFonts w:ascii="Times New Roman" w:eastAsia="標楷體" w:hAnsi="Times New Roman" w:cs="Times New Roman"/>
                <w:b/>
                <w:color w:val="000000"/>
              </w:rPr>
            </w:pPr>
            <w:r w:rsidRPr="00F72F15">
              <w:rPr>
                <w:rFonts w:ascii="Times New Roman" w:eastAsia="標楷體" w:hAnsi="Times New Roman" w:cs="Times New Roman"/>
                <w:b/>
                <w:color w:val="000000"/>
              </w:rPr>
              <w:t xml:space="preserve">10:40-11:30      </w:t>
            </w:r>
          </w:p>
        </w:tc>
        <w:tc>
          <w:tcPr>
            <w:tcW w:w="1108" w:type="pct"/>
            <w:vAlign w:val="center"/>
          </w:tcPr>
          <w:p w:rsidR="00330CE4" w:rsidRPr="00F72F15" w:rsidRDefault="00330CE4" w:rsidP="00AD0CA1">
            <w:pPr>
              <w:adjustRightInd w:val="0"/>
              <w:snapToGrid w:val="0"/>
              <w:spacing w:line="280" w:lineRule="exact"/>
              <w:rPr>
                <w:rFonts w:ascii="Times New Roman" w:eastAsia="標楷體" w:hAnsi="Times New Roman" w:cs="Times New Roman"/>
                <w:b/>
                <w:color w:val="000000"/>
              </w:rPr>
            </w:pPr>
            <w:r w:rsidRPr="00F72F15">
              <w:rPr>
                <w:rFonts w:ascii="Times New Roman" w:eastAsia="標楷體" w:hAnsi="Times New Roman" w:cs="Times New Roman"/>
                <w:b/>
                <w:color w:val="000000"/>
              </w:rPr>
              <w:t>結果分析解讀</w:t>
            </w:r>
          </w:p>
        </w:tc>
        <w:tc>
          <w:tcPr>
            <w:tcW w:w="3032" w:type="pct"/>
            <w:vAlign w:val="center"/>
          </w:tcPr>
          <w:p w:rsidR="00330CE4" w:rsidRPr="00F72F15" w:rsidRDefault="00330CE4" w:rsidP="00AD0CA1">
            <w:pPr>
              <w:adjustRightInd w:val="0"/>
              <w:snapToGrid w:val="0"/>
              <w:spacing w:line="280" w:lineRule="exact"/>
              <w:rPr>
                <w:rFonts w:ascii="Times New Roman" w:eastAsia="標楷體" w:hAnsi="Times New Roman" w:cs="Times New Roman"/>
                <w:b/>
                <w:color w:val="000000"/>
              </w:rPr>
            </w:pPr>
            <w:r w:rsidRPr="00F72F15">
              <w:rPr>
                <w:rFonts w:ascii="Times New Roman" w:eastAsia="標楷體" w:hAnsi="Times New Roman" w:cs="Times New Roman"/>
                <w:b/>
                <w:color w:val="000000"/>
              </w:rPr>
              <w:t>謝邦昌</w:t>
            </w:r>
            <w:r w:rsidR="00174BE8">
              <w:rPr>
                <w:rFonts w:ascii="Times New Roman" w:eastAsia="標楷體" w:hAnsi="Times New Roman" w:cs="Times New Roman" w:hint="eastAsia"/>
                <w:b/>
                <w:color w:val="000000"/>
              </w:rPr>
              <w:t>教授</w:t>
            </w:r>
            <w:r w:rsidRPr="00F72F15">
              <w:rPr>
                <w:rFonts w:ascii="Times New Roman" w:eastAsia="標楷體" w:hAnsi="Times New Roman" w:cs="Times New Roman"/>
                <w:b/>
                <w:color w:val="000000"/>
              </w:rPr>
              <w:t>(</w:t>
            </w:r>
            <w:r w:rsidRPr="00F72F15">
              <w:rPr>
                <w:rFonts w:ascii="Times New Roman" w:eastAsia="標楷體" w:hAnsi="Times New Roman" w:cs="Times New Roman"/>
                <w:b/>
                <w:color w:val="000000"/>
              </w:rPr>
              <w:t>輔仁大學管理學院商學研究所所長</w:t>
            </w:r>
            <w:r w:rsidRPr="00F72F15">
              <w:rPr>
                <w:rFonts w:ascii="Times New Roman" w:eastAsia="標楷體" w:hAnsi="Times New Roman" w:cs="Times New Roman"/>
                <w:b/>
                <w:color w:val="000000"/>
              </w:rPr>
              <w:t>)</w:t>
            </w:r>
          </w:p>
          <w:p w:rsidR="00330CE4" w:rsidRPr="00F72F15" w:rsidRDefault="00330CE4" w:rsidP="00174BE8">
            <w:pPr>
              <w:adjustRightInd w:val="0"/>
              <w:snapToGrid w:val="0"/>
              <w:spacing w:line="280" w:lineRule="exact"/>
              <w:ind w:left="1201" w:hangingChars="500" w:hanging="1201"/>
              <w:rPr>
                <w:rFonts w:ascii="Times New Roman" w:eastAsia="標楷體" w:hAnsi="Times New Roman" w:cs="Times New Roman"/>
                <w:b/>
                <w:color w:val="000000"/>
              </w:rPr>
            </w:pPr>
            <w:r w:rsidRPr="00F72F15">
              <w:rPr>
                <w:rFonts w:ascii="Times New Roman" w:eastAsia="標楷體" w:hAnsi="Times New Roman" w:cs="Times New Roman"/>
                <w:b/>
                <w:color w:val="000000"/>
              </w:rPr>
              <w:t>鄭宇庭教授</w:t>
            </w:r>
            <w:r w:rsidRPr="00F72F15">
              <w:rPr>
                <w:rFonts w:ascii="Times New Roman" w:eastAsia="標楷體" w:hAnsi="Times New Roman" w:cs="Times New Roman"/>
                <w:b/>
                <w:color w:val="000000"/>
              </w:rPr>
              <w:t>(</w:t>
            </w:r>
            <w:r w:rsidRPr="00F72F15">
              <w:rPr>
                <w:rFonts w:ascii="Times New Roman" w:eastAsia="標楷體" w:hAnsi="Times New Roman" w:cs="Times New Roman"/>
                <w:b/>
                <w:color w:val="000000"/>
              </w:rPr>
              <w:t>中華資料採礦協會</w:t>
            </w:r>
            <w:r w:rsidRPr="00F72F15">
              <w:rPr>
                <w:rFonts w:ascii="Times New Roman" w:eastAsia="標楷體" w:hAnsi="Times New Roman" w:cs="Times New Roman"/>
                <w:b/>
                <w:color w:val="000000"/>
              </w:rPr>
              <w:t>/</w:t>
            </w:r>
            <w:r w:rsidRPr="00F72F15">
              <w:rPr>
                <w:rFonts w:ascii="Times New Roman" w:eastAsia="標楷體" w:hAnsi="Times New Roman" w:cs="Times New Roman"/>
                <w:b/>
                <w:color w:val="000000"/>
              </w:rPr>
              <w:t>政治大學商學院資料採礦中心</w:t>
            </w:r>
            <w:r w:rsidRPr="00F72F15">
              <w:rPr>
                <w:rFonts w:ascii="Times New Roman" w:eastAsia="標楷體" w:hAnsi="Times New Roman" w:cs="Times New Roman"/>
                <w:b/>
                <w:color w:val="000000"/>
              </w:rPr>
              <w:t>)</w:t>
            </w:r>
          </w:p>
          <w:p w:rsidR="00330CE4" w:rsidRPr="00F72F15" w:rsidRDefault="00330CE4" w:rsidP="00AD0CA1">
            <w:pPr>
              <w:adjustRightInd w:val="0"/>
              <w:snapToGrid w:val="0"/>
              <w:spacing w:line="280" w:lineRule="exact"/>
              <w:rPr>
                <w:rFonts w:ascii="Times New Roman" w:eastAsia="標楷體" w:hAnsi="Times New Roman" w:cs="Times New Roman"/>
                <w:b/>
                <w:color w:val="000000"/>
              </w:rPr>
            </w:pPr>
            <w:r w:rsidRPr="00F72F15">
              <w:rPr>
                <w:rFonts w:ascii="Times New Roman" w:eastAsia="標楷體" w:hAnsi="Times New Roman" w:cs="Times New Roman"/>
                <w:b/>
                <w:color w:val="000000"/>
              </w:rPr>
              <w:t>別蓮蒂教授</w:t>
            </w:r>
            <w:r w:rsidRPr="00F72F15">
              <w:rPr>
                <w:rFonts w:ascii="Times New Roman" w:eastAsia="標楷體" w:hAnsi="Times New Roman" w:cs="Times New Roman"/>
                <w:b/>
                <w:color w:val="000000"/>
              </w:rPr>
              <w:t>(</w:t>
            </w:r>
            <w:r w:rsidRPr="00F72F15">
              <w:rPr>
                <w:rFonts w:ascii="Times New Roman" w:eastAsia="標楷體" w:hAnsi="Times New Roman" w:cs="Times New Roman"/>
                <w:b/>
                <w:color w:val="000000"/>
              </w:rPr>
              <w:t>政治大學商學院副院長</w:t>
            </w:r>
            <w:r w:rsidRPr="00F72F15">
              <w:rPr>
                <w:rFonts w:ascii="Times New Roman" w:eastAsia="標楷體" w:hAnsi="Times New Roman" w:cs="Times New Roman"/>
                <w:b/>
                <w:color w:val="000000"/>
              </w:rPr>
              <w:t>)</w:t>
            </w:r>
          </w:p>
          <w:p w:rsidR="00330CE4" w:rsidRPr="00F72F15" w:rsidRDefault="00330CE4" w:rsidP="00AD0CA1">
            <w:pPr>
              <w:adjustRightInd w:val="0"/>
              <w:snapToGrid w:val="0"/>
              <w:spacing w:line="280" w:lineRule="exact"/>
              <w:rPr>
                <w:rFonts w:ascii="Times New Roman" w:eastAsia="標楷體" w:hAnsi="Times New Roman" w:cs="Times New Roman"/>
                <w:b/>
                <w:color w:val="000000"/>
              </w:rPr>
            </w:pPr>
            <w:r w:rsidRPr="00F72F15">
              <w:rPr>
                <w:rFonts w:ascii="Times New Roman" w:eastAsia="標楷體" w:hAnsi="Times New Roman" w:cs="Times New Roman"/>
                <w:b/>
                <w:color w:val="000000"/>
              </w:rPr>
              <w:t>李</w:t>
            </w:r>
            <w:proofErr w:type="gramStart"/>
            <w:r w:rsidRPr="00F72F15">
              <w:rPr>
                <w:rFonts w:ascii="Times New Roman" w:eastAsia="標楷體" w:hAnsi="Times New Roman" w:cs="Times New Roman"/>
                <w:b/>
                <w:color w:val="000000"/>
              </w:rPr>
              <w:t>竺姮</w:t>
            </w:r>
            <w:proofErr w:type="gramEnd"/>
            <w:r w:rsidR="00174BE8">
              <w:rPr>
                <w:rFonts w:ascii="Times New Roman" w:eastAsia="標楷體" w:hAnsi="Times New Roman" w:cs="Times New Roman" w:hint="eastAsia"/>
                <w:b/>
                <w:color w:val="000000"/>
              </w:rPr>
              <w:t>副所長</w:t>
            </w:r>
            <w:r w:rsidRPr="00F72F15">
              <w:rPr>
                <w:rFonts w:ascii="Times New Roman" w:eastAsia="標楷體" w:hAnsi="Times New Roman" w:cs="Times New Roman"/>
                <w:b/>
                <w:color w:val="000000"/>
              </w:rPr>
              <w:t>(</w:t>
            </w:r>
            <w:r w:rsidRPr="00F72F15">
              <w:rPr>
                <w:rFonts w:ascii="Times New Roman" w:eastAsia="標楷體" w:hAnsi="Times New Roman" w:cs="Times New Roman"/>
                <w:b/>
                <w:color w:val="000000"/>
              </w:rPr>
              <w:t>財團法人商業發展研究所</w:t>
            </w:r>
            <w:r w:rsidRPr="00F72F15">
              <w:rPr>
                <w:rFonts w:ascii="Times New Roman" w:eastAsia="標楷體" w:hAnsi="Times New Roman" w:cs="Times New Roman"/>
                <w:b/>
                <w:color w:val="000000"/>
              </w:rPr>
              <w:t xml:space="preserve"> </w:t>
            </w:r>
            <w:r w:rsidRPr="00F72F15">
              <w:rPr>
                <w:rFonts w:ascii="Times New Roman" w:eastAsia="標楷體" w:hAnsi="Times New Roman" w:cs="Times New Roman"/>
                <w:b/>
                <w:color w:val="000000"/>
              </w:rPr>
              <w:t>副所長</w:t>
            </w:r>
            <w:r w:rsidRPr="00F72F15">
              <w:rPr>
                <w:rFonts w:ascii="Times New Roman" w:eastAsia="標楷體" w:hAnsi="Times New Roman" w:cs="Times New Roman"/>
                <w:b/>
                <w:color w:val="000000"/>
              </w:rPr>
              <w:t>)</w:t>
            </w:r>
          </w:p>
        </w:tc>
      </w:tr>
      <w:tr w:rsidR="00330CE4" w:rsidRPr="00F72F15" w:rsidTr="00174BE8">
        <w:trPr>
          <w:cantSplit/>
          <w:trHeight w:val="787"/>
        </w:trPr>
        <w:tc>
          <w:tcPr>
            <w:tcW w:w="859" w:type="pct"/>
            <w:vAlign w:val="center"/>
          </w:tcPr>
          <w:p w:rsidR="00330CE4" w:rsidRPr="00F72F15" w:rsidRDefault="00330CE4" w:rsidP="00AD0CA1">
            <w:pPr>
              <w:adjustRightInd w:val="0"/>
              <w:snapToGrid w:val="0"/>
              <w:spacing w:line="280" w:lineRule="exact"/>
              <w:rPr>
                <w:rFonts w:ascii="Times New Roman" w:eastAsia="標楷體" w:hAnsi="Times New Roman" w:cs="Times New Roman"/>
                <w:b/>
                <w:color w:val="000000"/>
              </w:rPr>
            </w:pPr>
            <w:r w:rsidRPr="00F72F15">
              <w:rPr>
                <w:rFonts w:ascii="Times New Roman" w:eastAsia="標楷體" w:hAnsi="Times New Roman" w:cs="Times New Roman"/>
                <w:b/>
                <w:color w:val="000000"/>
              </w:rPr>
              <w:t>11:30-12:00</w:t>
            </w:r>
          </w:p>
        </w:tc>
        <w:tc>
          <w:tcPr>
            <w:tcW w:w="1108" w:type="pct"/>
            <w:vAlign w:val="center"/>
          </w:tcPr>
          <w:p w:rsidR="00330CE4" w:rsidRPr="00F72F15" w:rsidRDefault="00330CE4" w:rsidP="00AD0CA1">
            <w:pPr>
              <w:adjustRightInd w:val="0"/>
              <w:snapToGrid w:val="0"/>
              <w:spacing w:line="280" w:lineRule="exact"/>
              <w:rPr>
                <w:rFonts w:ascii="Times New Roman" w:eastAsia="標楷體" w:hAnsi="Times New Roman" w:cs="Times New Roman"/>
                <w:b/>
                <w:color w:val="000000"/>
              </w:rPr>
            </w:pPr>
            <w:r w:rsidRPr="00F72F15">
              <w:rPr>
                <w:rFonts w:ascii="Times New Roman" w:eastAsia="標楷體" w:hAnsi="Times New Roman" w:cs="Times New Roman"/>
                <w:b/>
                <w:color w:val="000000"/>
              </w:rPr>
              <w:t>提問時間</w:t>
            </w:r>
          </w:p>
        </w:tc>
        <w:tc>
          <w:tcPr>
            <w:tcW w:w="3032" w:type="pct"/>
            <w:vAlign w:val="center"/>
          </w:tcPr>
          <w:p w:rsidR="00330CE4" w:rsidRPr="00F72F15" w:rsidRDefault="00330CE4" w:rsidP="00AD0CA1">
            <w:pPr>
              <w:adjustRightInd w:val="0"/>
              <w:snapToGrid w:val="0"/>
              <w:spacing w:line="280" w:lineRule="exact"/>
              <w:rPr>
                <w:rFonts w:ascii="Times New Roman" w:eastAsia="標楷體" w:hAnsi="Times New Roman" w:cs="Times New Roman"/>
                <w:b/>
                <w:color w:val="000000"/>
              </w:rPr>
            </w:pPr>
            <w:r w:rsidRPr="00F72F15">
              <w:rPr>
                <w:rFonts w:ascii="Times New Roman" w:eastAsia="標楷體" w:hAnsi="Times New Roman" w:cs="Times New Roman"/>
                <w:b/>
                <w:color w:val="000000"/>
              </w:rPr>
              <w:t>提問</w:t>
            </w:r>
            <w:proofErr w:type="gramStart"/>
            <w:r w:rsidRPr="00F72F15">
              <w:rPr>
                <w:rFonts w:ascii="Times New Roman" w:eastAsia="標楷體" w:hAnsi="Times New Roman" w:cs="Times New Roman"/>
                <w:b/>
                <w:color w:val="000000"/>
              </w:rPr>
              <w:t>與解答</w:t>
            </w:r>
            <w:proofErr w:type="gramEnd"/>
          </w:p>
        </w:tc>
      </w:tr>
      <w:tr w:rsidR="00330CE4" w:rsidRPr="00F72F15" w:rsidTr="00174BE8">
        <w:trPr>
          <w:cantSplit/>
          <w:trHeight w:val="787"/>
        </w:trPr>
        <w:tc>
          <w:tcPr>
            <w:tcW w:w="859" w:type="pct"/>
            <w:vAlign w:val="center"/>
          </w:tcPr>
          <w:p w:rsidR="00330CE4" w:rsidRPr="00F72F15" w:rsidRDefault="00330CE4" w:rsidP="00AD0CA1">
            <w:pPr>
              <w:adjustRightInd w:val="0"/>
              <w:snapToGrid w:val="0"/>
              <w:spacing w:line="280" w:lineRule="exact"/>
              <w:rPr>
                <w:rFonts w:ascii="Times New Roman" w:eastAsia="標楷體" w:hAnsi="Times New Roman" w:cs="Times New Roman"/>
                <w:b/>
                <w:color w:val="000000"/>
              </w:rPr>
            </w:pPr>
            <w:r w:rsidRPr="00F72F15">
              <w:rPr>
                <w:rFonts w:ascii="Times New Roman" w:eastAsia="標楷體" w:hAnsi="Times New Roman" w:cs="Times New Roman"/>
                <w:b/>
                <w:color w:val="000000"/>
              </w:rPr>
              <w:t>12:00</w:t>
            </w:r>
          </w:p>
        </w:tc>
        <w:tc>
          <w:tcPr>
            <w:tcW w:w="1108" w:type="pct"/>
            <w:vAlign w:val="center"/>
          </w:tcPr>
          <w:p w:rsidR="00330CE4" w:rsidRPr="00F72F15" w:rsidRDefault="00330CE4" w:rsidP="00AD0CA1">
            <w:pPr>
              <w:adjustRightInd w:val="0"/>
              <w:snapToGrid w:val="0"/>
              <w:spacing w:line="280" w:lineRule="exact"/>
              <w:rPr>
                <w:rFonts w:ascii="Times New Roman" w:eastAsia="標楷體" w:hAnsi="Times New Roman" w:cs="Times New Roman"/>
                <w:b/>
                <w:color w:val="000000"/>
              </w:rPr>
            </w:pPr>
            <w:r w:rsidRPr="00F72F15">
              <w:rPr>
                <w:rFonts w:ascii="Times New Roman" w:eastAsia="標楷體" w:hAnsi="Times New Roman" w:cs="Times New Roman"/>
                <w:b/>
                <w:color w:val="000000"/>
              </w:rPr>
              <w:t>記者會圓滿結束</w:t>
            </w:r>
          </w:p>
        </w:tc>
        <w:tc>
          <w:tcPr>
            <w:tcW w:w="3032" w:type="pct"/>
            <w:vAlign w:val="center"/>
          </w:tcPr>
          <w:p w:rsidR="00330CE4" w:rsidRPr="00F72F15" w:rsidRDefault="00330CE4" w:rsidP="00AD0CA1">
            <w:pPr>
              <w:adjustRightInd w:val="0"/>
              <w:snapToGrid w:val="0"/>
              <w:spacing w:line="280" w:lineRule="exact"/>
              <w:rPr>
                <w:rFonts w:ascii="Times New Roman" w:eastAsia="標楷體" w:hAnsi="Times New Roman" w:cs="Times New Roman"/>
                <w:b/>
                <w:color w:val="000000"/>
              </w:rPr>
            </w:pPr>
          </w:p>
        </w:tc>
      </w:tr>
    </w:tbl>
    <w:p w:rsidR="00330CE4" w:rsidRPr="00F72F15" w:rsidRDefault="00330CE4" w:rsidP="00330CE4">
      <w:pPr>
        <w:widowControl/>
        <w:spacing w:before="100" w:beforeAutospacing="1" w:after="100" w:afterAutospacing="1"/>
        <w:rPr>
          <w:rFonts w:ascii="標楷體" w:eastAsia="標楷體" w:hAnsi="標楷體" w:cs="Times New Roman"/>
          <w:b/>
          <w:bCs/>
          <w:color w:val="666666"/>
          <w:kern w:val="0"/>
          <w:sz w:val="26"/>
        </w:rPr>
      </w:pPr>
      <w:r>
        <w:rPr>
          <w:rFonts w:ascii="標楷體" w:eastAsia="標楷體" w:hAnsi="標楷體" w:cs="Times New Roman" w:hint="eastAsia"/>
          <w:b/>
          <w:bCs/>
          <w:color w:val="666666"/>
          <w:kern w:val="0"/>
          <w:sz w:val="26"/>
        </w:rPr>
        <w:t>活動</w:t>
      </w:r>
      <w:r w:rsidRPr="001B6214">
        <w:rPr>
          <w:rFonts w:ascii="標楷體" w:eastAsia="標楷體" w:hAnsi="標楷體" w:cs="Times New Roman"/>
          <w:b/>
          <w:bCs/>
          <w:color w:val="666666"/>
          <w:kern w:val="0"/>
          <w:sz w:val="26"/>
        </w:rPr>
        <w:t>聯絡人</w:t>
      </w:r>
      <w:r>
        <w:rPr>
          <w:rFonts w:ascii="標楷體" w:eastAsia="標楷體" w:hAnsi="標楷體" w:cs="Times New Roman" w:hint="eastAsia"/>
          <w:b/>
          <w:bCs/>
          <w:color w:val="666666"/>
          <w:kern w:val="0"/>
          <w:sz w:val="26"/>
        </w:rPr>
        <w:t>：</w:t>
      </w:r>
      <w:r w:rsidRPr="00F72F15">
        <w:rPr>
          <w:rFonts w:ascii="標楷體" w:eastAsia="標楷體" w:hAnsi="標楷體" w:cs="Times New Roman"/>
          <w:b/>
          <w:bCs/>
          <w:color w:val="666666"/>
          <w:kern w:val="0"/>
          <w:sz w:val="26"/>
        </w:rPr>
        <w:t>鄧茗芳</w:t>
      </w:r>
      <w:r w:rsidRPr="001B6214">
        <w:rPr>
          <w:rFonts w:ascii="標楷體" w:eastAsia="標楷體" w:hAnsi="標楷體" w:cs="Times New Roman"/>
          <w:b/>
          <w:bCs/>
          <w:color w:val="666666"/>
          <w:kern w:val="0"/>
          <w:sz w:val="26"/>
        </w:rPr>
        <w:t>(</w:t>
      </w:r>
      <w:r w:rsidRPr="00F72F15">
        <w:rPr>
          <w:rFonts w:ascii="標楷體" w:eastAsia="標楷體" w:hAnsi="標楷體" w:cs="Times New Roman"/>
          <w:b/>
          <w:bCs/>
          <w:color w:val="666666"/>
          <w:kern w:val="0"/>
          <w:sz w:val="26"/>
        </w:rPr>
        <w:t>輔仁大學商學研究所秘書)</w:t>
      </w:r>
    </w:p>
    <w:p w:rsidR="00330CE4" w:rsidRPr="00F72F15" w:rsidRDefault="00330CE4" w:rsidP="00330CE4">
      <w:pPr>
        <w:widowControl/>
        <w:rPr>
          <w:rFonts w:ascii="Times New Roman" w:eastAsia="新細明體" w:hAnsi="Times New Roman" w:cs="Times New Roman"/>
          <w:b/>
          <w:bCs/>
          <w:color w:val="666666"/>
          <w:kern w:val="0"/>
          <w:sz w:val="26"/>
        </w:rPr>
      </w:pPr>
      <w:r w:rsidRPr="00F72F15">
        <w:rPr>
          <w:rFonts w:ascii="Times New Roman" w:eastAsia="標楷體" w:hAnsi="Times New Roman" w:cs="Times New Roman"/>
          <w:b/>
          <w:bCs/>
          <w:color w:val="666666"/>
          <w:kern w:val="0"/>
          <w:sz w:val="26"/>
        </w:rPr>
        <w:t>電話：</w:t>
      </w:r>
      <w:r w:rsidRPr="00F72F15">
        <w:rPr>
          <w:rFonts w:ascii="Times New Roman" w:eastAsia="新細明體" w:hAnsi="Times New Roman" w:cs="Times New Roman"/>
          <w:b/>
          <w:bCs/>
          <w:color w:val="666666"/>
          <w:kern w:val="0"/>
          <w:sz w:val="26"/>
        </w:rPr>
        <w:t>(02)2905-3986</w:t>
      </w:r>
      <w:r>
        <w:rPr>
          <w:rFonts w:ascii="Times New Roman" w:eastAsia="新細明體" w:hAnsi="Times New Roman" w:cs="Times New Roman" w:hint="eastAsia"/>
          <w:b/>
          <w:bCs/>
          <w:color w:val="666666"/>
          <w:kern w:val="0"/>
          <w:sz w:val="26"/>
        </w:rPr>
        <w:t xml:space="preserve">    </w:t>
      </w:r>
      <w:r w:rsidRPr="00F72F15">
        <w:rPr>
          <w:rFonts w:ascii="Times New Roman" w:eastAsia="標楷體" w:hAnsi="Times New Roman" w:cs="Times New Roman"/>
          <w:b/>
          <w:bCs/>
          <w:color w:val="666666"/>
          <w:kern w:val="0"/>
          <w:sz w:val="26"/>
        </w:rPr>
        <w:t>傳真：</w:t>
      </w:r>
      <w:r w:rsidRPr="00F72F15">
        <w:rPr>
          <w:rFonts w:ascii="Times New Roman" w:eastAsia="新細明體" w:hAnsi="Times New Roman" w:cs="Times New Roman"/>
          <w:b/>
          <w:bCs/>
          <w:color w:val="666666"/>
          <w:kern w:val="0"/>
          <w:sz w:val="26"/>
        </w:rPr>
        <w:t>(02)2905-2015</w:t>
      </w:r>
    </w:p>
    <w:p w:rsidR="00330CE4" w:rsidRPr="00F72F15" w:rsidRDefault="00330CE4" w:rsidP="00330CE4">
      <w:pPr>
        <w:widowControl/>
        <w:rPr>
          <w:rFonts w:ascii="Times New Roman" w:eastAsia="新細明體" w:hAnsi="Times New Roman" w:cs="Times New Roman"/>
          <w:b/>
          <w:bCs/>
          <w:color w:val="666666"/>
          <w:kern w:val="0"/>
          <w:sz w:val="26"/>
        </w:rPr>
      </w:pPr>
      <w:r w:rsidRPr="00F72F15">
        <w:rPr>
          <w:rFonts w:ascii="Times New Roman" w:eastAsia="標楷體" w:hAnsi="Times New Roman" w:cs="Times New Roman"/>
          <w:b/>
          <w:bCs/>
          <w:color w:val="666666"/>
          <w:kern w:val="0"/>
          <w:sz w:val="26"/>
        </w:rPr>
        <w:t>信箱：</w:t>
      </w:r>
      <w:r w:rsidRPr="00F72F15">
        <w:rPr>
          <w:rFonts w:ascii="Times New Roman" w:eastAsia="新細明體" w:hAnsi="Times New Roman" w:cs="Times New Roman"/>
          <w:b/>
          <w:bCs/>
          <w:color w:val="666666"/>
          <w:kern w:val="0"/>
          <w:sz w:val="26"/>
        </w:rPr>
        <w:t>049782@mail.fju.edu.tw</w:t>
      </w:r>
    </w:p>
    <w:p w:rsidR="00330CE4" w:rsidRPr="00F72F15" w:rsidRDefault="00330CE4" w:rsidP="00330CE4">
      <w:pPr>
        <w:widowControl/>
        <w:rPr>
          <w:rFonts w:ascii="Times New Roman" w:eastAsia="標楷體" w:hAnsi="Times New Roman" w:cs="Times New Roman"/>
          <w:b/>
          <w:color w:val="666666"/>
        </w:rPr>
      </w:pPr>
      <w:r w:rsidRPr="00F72F15">
        <w:rPr>
          <w:rFonts w:ascii="Times New Roman" w:eastAsia="標楷體" w:hAnsi="Times New Roman" w:cs="Times New Roman"/>
          <w:b/>
          <w:bCs/>
          <w:color w:val="666666"/>
          <w:kern w:val="0"/>
          <w:sz w:val="26"/>
        </w:rPr>
        <w:t>地址：</w:t>
      </w:r>
      <w:r w:rsidRPr="00F72F15">
        <w:rPr>
          <w:rFonts w:ascii="Times New Roman" w:eastAsia="新細明體" w:hAnsi="Times New Roman" w:cs="Times New Roman"/>
          <w:b/>
          <w:bCs/>
          <w:color w:val="666666"/>
          <w:kern w:val="0"/>
          <w:sz w:val="26"/>
        </w:rPr>
        <w:t>24205</w:t>
      </w:r>
      <w:r w:rsidRPr="00F72F15">
        <w:rPr>
          <w:rFonts w:ascii="Times New Roman" w:eastAsia="標楷體" w:hAnsi="Times New Roman" w:cs="Times New Roman"/>
          <w:b/>
          <w:bCs/>
          <w:color w:val="666666"/>
          <w:kern w:val="0"/>
          <w:sz w:val="26"/>
        </w:rPr>
        <w:t>台北縣新莊市中正路</w:t>
      </w:r>
      <w:r w:rsidRPr="00F72F15">
        <w:rPr>
          <w:rFonts w:ascii="Times New Roman" w:eastAsia="新細明體" w:hAnsi="Times New Roman" w:cs="Times New Roman"/>
          <w:b/>
          <w:bCs/>
          <w:color w:val="666666"/>
          <w:kern w:val="0"/>
          <w:sz w:val="26"/>
        </w:rPr>
        <w:t>510</w:t>
      </w:r>
      <w:r w:rsidRPr="00F72F15">
        <w:rPr>
          <w:rFonts w:ascii="Times New Roman" w:eastAsia="標楷體" w:hAnsi="Times New Roman" w:cs="Times New Roman"/>
          <w:b/>
          <w:bCs/>
          <w:color w:val="666666"/>
          <w:kern w:val="0"/>
          <w:sz w:val="26"/>
        </w:rPr>
        <w:t>號利</w:t>
      </w:r>
      <w:proofErr w:type="gramStart"/>
      <w:r w:rsidRPr="00F72F15">
        <w:rPr>
          <w:rFonts w:ascii="Times New Roman" w:eastAsia="標楷體" w:hAnsi="Times New Roman" w:cs="Times New Roman"/>
          <w:b/>
          <w:bCs/>
          <w:color w:val="666666"/>
          <w:kern w:val="0"/>
          <w:sz w:val="26"/>
        </w:rPr>
        <w:t>瑪</w:t>
      </w:r>
      <w:proofErr w:type="gramEnd"/>
      <w:r w:rsidRPr="00F72F15">
        <w:rPr>
          <w:rFonts w:ascii="Times New Roman" w:eastAsia="標楷體" w:hAnsi="Times New Roman" w:cs="Times New Roman"/>
          <w:b/>
          <w:bCs/>
          <w:color w:val="666666"/>
          <w:kern w:val="0"/>
          <w:sz w:val="26"/>
        </w:rPr>
        <w:t>竇大樓</w:t>
      </w:r>
      <w:r w:rsidRPr="00F72F15">
        <w:rPr>
          <w:rFonts w:ascii="Times New Roman" w:eastAsia="新細明體" w:hAnsi="Times New Roman" w:cs="Times New Roman"/>
          <w:b/>
          <w:bCs/>
          <w:color w:val="666666"/>
          <w:kern w:val="0"/>
          <w:sz w:val="26"/>
        </w:rPr>
        <w:t>309</w:t>
      </w:r>
      <w:r w:rsidRPr="00F72F15">
        <w:rPr>
          <w:rFonts w:ascii="Times New Roman" w:eastAsia="標楷體" w:hAnsi="Times New Roman" w:cs="Times New Roman"/>
          <w:b/>
          <w:bCs/>
          <w:color w:val="666666"/>
          <w:kern w:val="0"/>
          <w:sz w:val="26"/>
        </w:rPr>
        <w:t>室</w:t>
      </w:r>
    </w:p>
    <w:p w:rsidR="00330CE4" w:rsidRPr="00F72F15" w:rsidRDefault="00330CE4" w:rsidP="00F752AE">
      <w:pPr>
        <w:snapToGrid w:val="0"/>
        <w:spacing w:beforeLines="50" w:line="440" w:lineRule="exact"/>
        <w:ind w:firstLine="480"/>
        <w:jc w:val="center"/>
        <w:rPr>
          <w:rFonts w:ascii="Times New Roman" w:eastAsia="標楷體" w:hAnsi="Times New Roman" w:cs="Times New Roman"/>
          <w:b/>
          <w:sz w:val="40"/>
          <w:szCs w:val="40"/>
        </w:rPr>
        <w:sectPr w:rsidR="00330CE4" w:rsidRPr="00F72F15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330CE4" w:rsidRPr="00F72F15" w:rsidRDefault="00330CE4" w:rsidP="00F752AE">
      <w:pPr>
        <w:snapToGrid w:val="0"/>
        <w:spacing w:beforeLines="50" w:line="440" w:lineRule="exact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F72F15">
        <w:rPr>
          <w:rFonts w:ascii="Times New Roman" w:eastAsia="標楷體" w:hAnsi="Times New Roman" w:cs="Times New Roman"/>
          <w:b/>
          <w:sz w:val="40"/>
          <w:szCs w:val="40"/>
        </w:rPr>
        <w:lastRenderedPageBreak/>
        <w:t>消費者信心之</w:t>
      </w:r>
      <w:r w:rsidRPr="00F72F15">
        <w:rPr>
          <w:rFonts w:ascii="Times New Roman" w:eastAsia="標楷體" w:hAnsi="Times New Roman" w:cs="Times New Roman"/>
          <w:b/>
          <w:sz w:val="40"/>
          <w:szCs w:val="40"/>
        </w:rPr>
        <w:t>2012</w:t>
      </w:r>
      <w:r w:rsidRPr="00F72F15">
        <w:rPr>
          <w:rFonts w:ascii="Times New Roman" w:eastAsia="標楷體" w:hAnsi="Times New Roman" w:cs="Times New Roman"/>
          <w:b/>
          <w:sz w:val="40"/>
          <w:szCs w:val="40"/>
        </w:rPr>
        <w:t>年台灣地區城市消費力指數</w:t>
      </w:r>
    </w:p>
    <w:p w:rsidR="00330CE4" w:rsidRPr="001333BE" w:rsidRDefault="00330CE4" w:rsidP="00F752AE">
      <w:pPr>
        <w:snapToGrid w:val="0"/>
        <w:spacing w:beforeLines="50" w:line="440" w:lineRule="exact"/>
        <w:ind w:firstLine="48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F72F15">
        <w:rPr>
          <w:rFonts w:ascii="Times New Roman" w:eastAsia="標楷體" w:hAnsi="Times New Roman" w:cs="Times New Roman"/>
          <w:sz w:val="28"/>
          <w:szCs w:val="28"/>
        </w:rPr>
        <w:t>輔仁大學管理學院商學研究所及統計資訊學系主辦、</w:t>
      </w:r>
      <w:r w:rsidRPr="00F72F15">
        <w:rPr>
          <w:rFonts w:ascii="Times New Roman" w:eastAsia="標楷體" w:hAnsi="Times New Roman" w:cs="Times New Roman"/>
          <w:kern w:val="0"/>
          <w:sz w:val="28"/>
          <w:szCs w:val="28"/>
        </w:rPr>
        <w:t>全國意向顧問股份有限公司、</w:t>
      </w:r>
      <w:r w:rsidRPr="00F72F15">
        <w:rPr>
          <w:rFonts w:ascii="Times New Roman" w:eastAsia="標楷體" w:hAnsi="Times New Roman" w:cs="Times New Roman"/>
          <w:spacing w:val="21"/>
          <w:sz w:val="28"/>
          <w:szCs w:val="28"/>
        </w:rPr>
        <w:t>全國達康</w:t>
      </w:r>
      <w:r w:rsidRPr="00F72F15">
        <w:rPr>
          <w:rFonts w:ascii="Times New Roman" w:eastAsia="標楷體" w:hAnsi="Times New Roman" w:cs="Times New Roman"/>
          <w:spacing w:val="21"/>
          <w:sz w:val="28"/>
          <w:szCs w:val="28"/>
        </w:rPr>
        <w:t>(</w:t>
      </w:r>
      <w:r w:rsidRPr="00F72F15">
        <w:rPr>
          <w:rFonts w:ascii="Times New Roman" w:eastAsia="標楷體" w:hAnsi="Times New Roman" w:cs="Times New Roman"/>
          <w:spacing w:val="21"/>
          <w:sz w:val="28"/>
          <w:szCs w:val="28"/>
        </w:rPr>
        <w:t>股</w:t>
      </w:r>
      <w:r w:rsidRPr="00F72F15">
        <w:rPr>
          <w:rFonts w:ascii="Times New Roman" w:eastAsia="標楷體" w:hAnsi="Times New Roman" w:cs="Times New Roman"/>
          <w:spacing w:val="21"/>
          <w:sz w:val="28"/>
          <w:szCs w:val="28"/>
        </w:rPr>
        <w:t>)</w:t>
      </w:r>
      <w:r w:rsidRPr="00F72F15">
        <w:rPr>
          <w:rFonts w:ascii="Times New Roman" w:eastAsia="標楷體" w:hAnsi="Times New Roman" w:cs="Times New Roman"/>
          <w:spacing w:val="21"/>
          <w:sz w:val="28"/>
          <w:szCs w:val="28"/>
        </w:rPr>
        <w:t>有限公司</w:t>
      </w:r>
      <w:r w:rsidRPr="00F72F15">
        <w:rPr>
          <w:rFonts w:ascii="Times New Roman" w:eastAsia="標楷體" w:hAnsi="Times New Roman" w:cs="Times New Roman"/>
          <w:kern w:val="0"/>
          <w:sz w:val="28"/>
          <w:szCs w:val="28"/>
        </w:rPr>
        <w:t>、中華資料採礦協會、政治大學商學院資料採礦中心協辦</w:t>
      </w:r>
      <w:r w:rsidRPr="00F72F15">
        <w:rPr>
          <w:rFonts w:ascii="Times New Roman" w:eastAsia="標楷體" w:hAnsi="Times New Roman" w:cs="Times New Roman"/>
          <w:kern w:val="0"/>
          <w:sz w:val="28"/>
          <w:szCs w:val="28"/>
        </w:rPr>
        <w:t>;</w:t>
      </w:r>
      <w:r w:rsidRPr="00F72F15">
        <w:rPr>
          <w:rFonts w:ascii="Times New Roman" w:eastAsia="標楷體" w:hAnsi="Times New Roman" w:cs="Times New Roman"/>
          <w:kern w:val="0"/>
          <w:sz w:val="28"/>
          <w:szCs w:val="28"/>
        </w:rPr>
        <w:t>整合了經濟及調查資料庫</w:t>
      </w:r>
      <w:r w:rsidRPr="00F72F15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(</w:t>
      </w:r>
      <w:hyperlink r:id="rId9" w:history="1">
        <w:r w:rsidRPr="00F72F15">
          <w:rPr>
            <w:rStyle w:val="a3"/>
            <w:rFonts w:ascii="Times New Roman" w:eastAsia="標楷體" w:hAnsi="Times New Roman" w:cs="Times New Roman"/>
            <w:bCs/>
            <w:color w:val="000000"/>
            <w:kern w:val="0"/>
            <w:sz w:val="28"/>
            <w:szCs w:val="28"/>
          </w:rPr>
          <w:t>http://plus.trendgo.com.tw</w:t>
        </w:r>
      </w:hyperlink>
      <w:r w:rsidRPr="00F72F15">
        <w:rPr>
          <w:rFonts w:ascii="Times New Roman" w:eastAsia="標楷體" w:hAnsi="Times New Roman" w:cs="Times New Roman"/>
          <w:kern w:val="0"/>
          <w:sz w:val="28"/>
          <w:szCs w:val="28"/>
        </w:rPr>
        <w:t>, http://www.trend-go.com/)</w:t>
      </w:r>
      <w:r w:rsidRPr="00F72F15">
        <w:rPr>
          <w:rFonts w:ascii="Times New Roman" w:eastAsia="標楷體" w:hAnsi="Times New Roman" w:cs="Times New Roman"/>
          <w:sz w:val="28"/>
          <w:szCs w:val="28"/>
        </w:rPr>
        <w:t>，通過統計模型，構建了城市消費力指標，運用該指標對台澎金馬地區不同城市</w:t>
      </w:r>
      <w:r w:rsidRPr="00F72F15">
        <w:rPr>
          <w:rFonts w:ascii="Times New Roman" w:eastAsia="標楷體" w:hAnsi="Times New Roman" w:cs="Times New Roman"/>
          <w:sz w:val="28"/>
          <w:szCs w:val="28"/>
        </w:rPr>
        <w:t>(</w:t>
      </w:r>
      <w:r w:rsidRPr="00F72F15">
        <w:rPr>
          <w:rFonts w:ascii="Times New Roman" w:eastAsia="標楷體" w:hAnsi="Times New Roman" w:cs="Times New Roman"/>
          <w:sz w:val="28"/>
          <w:szCs w:val="28"/>
        </w:rPr>
        <w:t>村里</w:t>
      </w:r>
      <w:r w:rsidRPr="00F72F15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F72F15">
        <w:rPr>
          <w:rFonts w:ascii="Times New Roman" w:eastAsia="標楷體" w:hAnsi="Times New Roman" w:cs="Times New Roman"/>
          <w:sz w:val="28"/>
          <w:szCs w:val="28"/>
        </w:rPr>
        <w:t>鄉鎮</w:t>
      </w:r>
      <w:r w:rsidRPr="00F72F15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F72F15">
        <w:rPr>
          <w:rFonts w:ascii="Times New Roman" w:eastAsia="標楷體" w:hAnsi="Times New Roman" w:cs="Times New Roman"/>
          <w:sz w:val="28"/>
          <w:szCs w:val="28"/>
        </w:rPr>
        <w:t>縣市</w:t>
      </w:r>
      <w:r w:rsidRPr="00F72F15">
        <w:rPr>
          <w:rFonts w:ascii="Times New Roman" w:eastAsia="標楷體" w:hAnsi="Times New Roman" w:cs="Times New Roman"/>
          <w:sz w:val="28"/>
          <w:szCs w:val="28"/>
        </w:rPr>
        <w:t xml:space="preserve">) </w:t>
      </w:r>
      <w:r w:rsidRPr="00F72F15">
        <w:rPr>
          <w:rFonts w:ascii="Times New Roman" w:eastAsia="標楷體" w:hAnsi="Times New Roman" w:cs="Times New Roman"/>
          <w:sz w:val="28"/>
          <w:szCs w:val="28"/>
        </w:rPr>
        <w:t>之間的消費水準進行了估計及測算</w:t>
      </w:r>
      <w:r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Pr="001333BE">
        <w:rPr>
          <w:rFonts w:ascii="Times New Roman" w:eastAsia="標楷體" w:hAnsi="Times New Roman" w:cs="Times New Roman"/>
          <w:sz w:val="28"/>
          <w:szCs w:val="28"/>
        </w:rPr>
        <w:t>分析預測了</w:t>
      </w:r>
      <w:r w:rsidRPr="001333BE">
        <w:rPr>
          <w:rFonts w:ascii="Times New Roman" w:eastAsia="標楷體" w:hAnsi="Times New Roman" w:cs="Times New Roman"/>
          <w:sz w:val="28"/>
          <w:szCs w:val="28"/>
        </w:rPr>
        <w:t>2010</w:t>
      </w:r>
      <w:r w:rsidRPr="001333BE">
        <w:rPr>
          <w:rFonts w:ascii="Times New Roman" w:eastAsia="標楷體" w:hAnsi="Times New Roman" w:cs="Times New Roman"/>
          <w:sz w:val="28"/>
          <w:szCs w:val="28"/>
        </w:rPr>
        <w:t>年和</w:t>
      </w:r>
      <w:r w:rsidRPr="001333BE">
        <w:rPr>
          <w:rFonts w:ascii="Times New Roman" w:eastAsia="標楷體" w:hAnsi="Times New Roman" w:cs="Times New Roman"/>
          <w:sz w:val="28"/>
          <w:szCs w:val="28"/>
        </w:rPr>
        <w:t>2011</w:t>
      </w:r>
      <w:r w:rsidRPr="001333BE">
        <w:rPr>
          <w:rFonts w:ascii="Times New Roman" w:eastAsia="標楷體" w:hAnsi="Times New Roman" w:cs="Times New Roman"/>
          <w:sz w:val="28"/>
          <w:szCs w:val="28"/>
        </w:rPr>
        <w:t>年的城市消費力資料。</w:t>
      </w:r>
    </w:p>
    <w:p w:rsidR="00330CE4" w:rsidRDefault="00330CE4" w:rsidP="00F752AE">
      <w:pPr>
        <w:snapToGrid w:val="0"/>
        <w:spacing w:beforeLines="50" w:line="440" w:lineRule="exact"/>
        <w:ind w:firstLine="48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F72F15">
        <w:rPr>
          <w:rFonts w:ascii="Times New Roman" w:eastAsia="標楷體" w:hAnsi="Times New Roman" w:cs="Times New Roman"/>
          <w:sz w:val="28"/>
          <w:szCs w:val="28"/>
        </w:rPr>
        <w:t>城市消費力</w:t>
      </w:r>
      <w:r w:rsidRPr="00F72F15">
        <w:rPr>
          <w:rFonts w:ascii="Times New Roman" w:eastAsia="標楷體" w:hAnsi="Times New Roman" w:cs="Times New Roman"/>
          <w:sz w:val="28"/>
          <w:szCs w:val="28"/>
        </w:rPr>
        <w:t>(City Consumption Power</w:t>
      </w:r>
      <w:r w:rsidRPr="00F72F15">
        <w:rPr>
          <w:rFonts w:ascii="Times New Roman" w:eastAsia="標楷體" w:hAnsi="Times New Roman" w:cs="Times New Roman"/>
          <w:sz w:val="28"/>
          <w:szCs w:val="28"/>
        </w:rPr>
        <w:t>，簡稱</w:t>
      </w:r>
      <w:r w:rsidRPr="00F72F15">
        <w:rPr>
          <w:rFonts w:ascii="Times New Roman" w:eastAsia="標楷體" w:hAnsi="Times New Roman" w:cs="Times New Roman"/>
          <w:sz w:val="28"/>
          <w:szCs w:val="28"/>
        </w:rPr>
        <w:t>CCP)</w:t>
      </w:r>
      <w:r w:rsidRPr="00F72F15">
        <w:rPr>
          <w:rFonts w:ascii="Times New Roman" w:eastAsia="標楷體" w:hAnsi="Times New Roman" w:cs="Times New Roman"/>
          <w:sz w:val="28"/>
          <w:szCs w:val="28"/>
        </w:rPr>
        <w:t>，是一個綜合性評價指標，評價城市的整體消費能力，主要是城市人均消費力</w:t>
      </w:r>
      <w:r w:rsidRPr="00F72F15">
        <w:rPr>
          <w:rFonts w:ascii="Times New Roman" w:eastAsia="標楷體" w:hAnsi="Times New Roman" w:cs="Times New Roman"/>
          <w:sz w:val="28"/>
          <w:szCs w:val="28"/>
        </w:rPr>
        <w:t>(PCP)</w:t>
      </w:r>
      <w:r w:rsidRPr="00F72F15">
        <w:rPr>
          <w:rFonts w:ascii="Times New Roman" w:eastAsia="標楷體" w:hAnsi="Times New Roman" w:cs="Times New Roman"/>
          <w:sz w:val="28"/>
          <w:szCs w:val="28"/>
        </w:rPr>
        <w:t>與城市人口數之乘積；城市人均消費力</w:t>
      </w:r>
      <w:r w:rsidRPr="00F72F15">
        <w:rPr>
          <w:rFonts w:ascii="Times New Roman" w:eastAsia="標楷體" w:hAnsi="Times New Roman" w:cs="Times New Roman"/>
          <w:sz w:val="28"/>
          <w:szCs w:val="28"/>
        </w:rPr>
        <w:t>(PCP)</w:t>
      </w:r>
      <w:r w:rsidRPr="00F72F15">
        <w:rPr>
          <w:rFonts w:ascii="Times New Roman" w:eastAsia="標楷體" w:hAnsi="Times New Roman" w:cs="Times New Roman"/>
          <w:sz w:val="28"/>
          <w:szCs w:val="28"/>
        </w:rPr>
        <w:t>是由城市人口、社會消費品零售總額、城鎮居民人均可支配所得、消費性支出與非消費性支出等指標構成，根據每</w:t>
      </w:r>
      <w:proofErr w:type="gramStart"/>
      <w:r w:rsidRPr="00F72F15">
        <w:rPr>
          <w:rFonts w:ascii="Times New Roman" w:eastAsia="標楷體" w:hAnsi="Times New Roman" w:cs="Times New Roman"/>
          <w:sz w:val="28"/>
          <w:szCs w:val="28"/>
        </w:rPr>
        <w:t>個</w:t>
      </w:r>
      <w:proofErr w:type="gramEnd"/>
      <w:r w:rsidRPr="00F72F15">
        <w:rPr>
          <w:rFonts w:ascii="Times New Roman" w:eastAsia="標楷體" w:hAnsi="Times New Roman" w:cs="Times New Roman"/>
          <w:sz w:val="28"/>
          <w:szCs w:val="28"/>
        </w:rPr>
        <w:t>指標對</w:t>
      </w:r>
      <w:r w:rsidRPr="00F72F15">
        <w:rPr>
          <w:rFonts w:ascii="Times New Roman" w:eastAsia="標楷體" w:hAnsi="Times New Roman" w:cs="Times New Roman"/>
          <w:sz w:val="28"/>
          <w:szCs w:val="28"/>
        </w:rPr>
        <w:t>PCP</w:t>
      </w:r>
      <w:r w:rsidRPr="00F72F15">
        <w:rPr>
          <w:rFonts w:ascii="Times New Roman" w:eastAsia="標楷體" w:hAnsi="Times New Roman" w:cs="Times New Roman"/>
          <w:sz w:val="28"/>
          <w:szCs w:val="28"/>
        </w:rPr>
        <w:t>的影響程度不同，賦予不同的權重，採用合成演算法建構了此綜合性評價指標，以衡量城市的整體消費能力。</w:t>
      </w:r>
    </w:p>
    <w:p w:rsidR="00330CE4" w:rsidRPr="00EF061C" w:rsidRDefault="00330CE4" w:rsidP="00F752AE">
      <w:pPr>
        <w:snapToGrid w:val="0"/>
        <w:spacing w:beforeLines="50" w:line="440" w:lineRule="exact"/>
        <w:ind w:leftChars="-118" w:left="-283" w:firstLineChars="88" w:firstLine="282"/>
        <w:jc w:val="both"/>
        <w:rPr>
          <w:rFonts w:ascii="Times New Roman" w:eastAsia="標楷體" w:hAnsi="Times New Roman" w:cs="Times New Roman"/>
          <w:b/>
          <w:sz w:val="32"/>
          <w:szCs w:val="32"/>
        </w:rPr>
      </w:pPr>
      <w:r w:rsidRPr="00EF061C">
        <w:rPr>
          <w:rFonts w:ascii="Times New Roman" w:eastAsia="標楷體" w:hAnsi="Times New Roman" w:cs="Times New Roman"/>
          <w:b/>
          <w:sz w:val="32"/>
          <w:szCs w:val="32"/>
        </w:rPr>
        <w:t>二、城市消費力穩步上升</w:t>
      </w:r>
      <w:r w:rsidRPr="00EF061C">
        <w:rPr>
          <w:rFonts w:ascii="Times New Roman" w:eastAsia="標楷體" w:hAnsi="Times New Roman" w:cs="Times New Roman"/>
          <w:b/>
          <w:sz w:val="32"/>
          <w:szCs w:val="32"/>
        </w:rPr>
        <w:t xml:space="preserve"> </w:t>
      </w:r>
      <w:r w:rsidRPr="00EF061C">
        <w:rPr>
          <w:rFonts w:ascii="Times New Roman" w:eastAsia="標楷體" w:hAnsi="Times New Roman" w:cs="Times New Roman"/>
          <w:b/>
          <w:sz w:val="32"/>
          <w:szCs w:val="32"/>
        </w:rPr>
        <w:t>地區差異明顯</w:t>
      </w:r>
    </w:p>
    <w:p w:rsidR="00330CE4" w:rsidRPr="00F72F15" w:rsidRDefault="00330CE4" w:rsidP="00F752AE">
      <w:pPr>
        <w:pStyle w:val="Web"/>
        <w:spacing w:beforeLines="50" w:beforeAutospacing="0" w:after="180" w:afterAutospacing="0" w:line="440" w:lineRule="exact"/>
        <w:ind w:firstLine="482"/>
        <w:jc w:val="both"/>
        <w:rPr>
          <w:rFonts w:ascii="Times New Roman" w:eastAsia="標楷體" w:hAnsi="Times New Roman" w:cs="Times New Roman"/>
          <w:kern w:val="2"/>
          <w:sz w:val="28"/>
          <w:szCs w:val="28"/>
          <w:lang w:eastAsia="zh-TW"/>
        </w:rPr>
      </w:pPr>
      <w:r w:rsidRPr="00F72F15">
        <w:rPr>
          <w:rFonts w:ascii="Times New Roman" w:eastAsia="標楷體" w:hAnsi="Times New Roman" w:cs="Times New Roman"/>
          <w:kern w:val="2"/>
          <w:sz w:val="28"/>
          <w:szCs w:val="28"/>
          <w:lang w:eastAsia="zh-TW"/>
        </w:rPr>
        <w:t>經模型推估出來之結果，</w:t>
      </w:r>
      <w:r w:rsidRPr="00F72F15">
        <w:rPr>
          <w:rFonts w:ascii="Times New Roman" w:eastAsia="標楷體" w:hAnsi="Times New Roman" w:cs="Times New Roman"/>
          <w:kern w:val="2"/>
          <w:sz w:val="28"/>
          <w:szCs w:val="28"/>
          <w:lang w:eastAsia="zh-TW"/>
        </w:rPr>
        <w:t>2011</w:t>
      </w:r>
      <w:r w:rsidRPr="00F72F15">
        <w:rPr>
          <w:rFonts w:ascii="Times New Roman" w:eastAsia="標楷體" w:hAnsi="Times New Roman" w:cs="Times New Roman"/>
          <w:kern w:val="2"/>
          <w:sz w:val="28"/>
          <w:szCs w:val="28"/>
          <w:lang w:eastAsia="zh-TW"/>
        </w:rPr>
        <w:t>年全台灣城市消費力達到</w:t>
      </w:r>
      <w:r w:rsidRPr="00F72F15">
        <w:rPr>
          <w:rFonts w:ascii="Times New Roman" w:eastAsia="標楷體" w:hAnsi="Times New Roman" w:cs="Times New Roman"/>
          <w:kern w:val="2"/>
          <w:sz w:val="28"/>
          <w:szCs w:val="28"/>
          <w:lang w:eastAsia="zh-TW"/>
        </w:rPr>
        <w:t>54,604</w:t>
      </w:r>
      <w:r w:rsidRPr="00F72F15">
        <w:rPr>
          <w:rFonts w:ascii="Times New Roman" w:eastAsia="標楷體" w:hAnsi="Times New Roman" w:cs="Times New Roman"/>
          <w:kern w:val="2"/>
          <w:sz w:val="28"/>
          <w:szCs w:val="28"/>
          <w:lang w:eastAsia="zh-TW"/>
        </w:rPr>
        <w:t>億元，比</w:t>
      </w:r>
      <w:r w:rsidRPr="00F72F15">
        <w:rPr>
          <w:rFonts w:ascii="Times New Roman" w:eastAsia="標楷體" w:hAnsi="Times New Roman" w:cs="Times New Roman"/>
          <w:kern w:val="2"/>
          <w:sz w:val="28"/>
          <w:szCs w:val="28"/>
          <w:lang w:eastAsia="zh-TW"/>
        </w:rPr>
        <w:t>2010</w:t>
      </w:r>
      <w:r w:rsidRPr="00F72F15">
        <w:rPr>
          <w:rFonts w:ascii="Times New Roman" w:eastAsia="標楷體" w:hAnsi="Times New Roman" w:cs="Times New Roman"/>
          <w:kern w:val="2"/>
          <w:sz w:val="28"/>
          <w:szCs w:val="28"/>
          <w:lang w:eastAsia="zh-TW"/>
        </w:rPr>
        <w:t>年的</w:t>
      </w:r>
      <w:r w:rsidRPr="00F72F15">
        <w:rPr>
          <w:rFonts w:ascii="Times New Roman" w:eastAsia="標楷體" w:hAnsi="Times New Roman" w:cs="Times New Roman"/>
          <w:kern w:val="2"/>
          <w:sz w:val="28"/>
          <w:szCs w:val="28"/>
          <w:lang w:eastAsia="zh-TW"/>
        </w:rPr>
        <w:t>54,080</w:t>
      </w:r>
      <w:r w:rsidRPr="00F72F15">
        <w:rPr>
          <w:rFonts w:ascii="Times New Roman" w:eastAsia="標楷體" w:hAnsi="Times New Roman" w:cs="Times New Roman"/>
          <w:kern w:val="2"/>
          <w:sz w:val="28"/>
          <w:szCs w:val="28"/>
          <w:lang w:eastAsia="zh-TW"/>
        </w:rPr>
        <w:t>億元略為增加約</w:t>
      </w:r>
      <w:r w:rsidRPr="00F72F15">
        <w:rPr>
          <w:rFonts w:ascii="Times New Roman" w:eastAsia="標楷體" w:hAnsi="Times New Roman" w:cs="Times New Roman"/>
          <w:kern w:val="2"/>
          <w:sz w:val="28"/>
          <w:szCs w:val="28"/>
          <w:lang w:eastAsia="zh-TW"/>
        </w:rPr>
        <w:t>600</w:t>
      </w:r>
      <w:r w:rsidRPr="00F72F15">
        <w:rPr>
          <w:rFonts w:ascii="Times New Roman" w:eastAsia="標楷體" w:hAnsi="Times New Roman" w:cs="Times New Roman"/>
          <w:kern w:val="2"/>
          <w:sz w:val="28"/>
          <w:szCs w:val="28"/>
          <w:lang w:eastAsia="zh-TW"/>
        </w:rPr>
        <w:t>億元；由模型亦可觀察出，城市消費力指標有很大的城鄉差距，其中前</w:t>
      </w:r>
      <w:r w:rsidRPr="00F72F15">
        <w:rPr>
          <w:rFonts w:ascii="Times New Roman" w:eastAsia="標楷體" w:hAnsi="Times New Roman" w:cs="Times New Roman"/>
          <w:kern w:val="2"/>
          <w:sz w:val="28"/>
          <w:szCs w:val="28"/>
          <w:lang w:eastAsia="zh-TW"/>
        </w:rPr>
        <w:t>50</w:t>
      </w:r>
      <w:r w:rsidRPr="00F72F15">
        <w:rPr>
          <w:rFonts w:ascii="Times New Roman" w:eastAsia="標楷體" w:hAnsi="Times New Roman" w:cs="Times New Roman"/>
          <w:kern w:val="2"/>
          <w:sz w:val="28"/>
          <w:szCs w:val="28"/>
          <w:lang w:eastAsia="zh-TW"/>
        </w:rPr>
        <w:t>大村里大都來自於五都等高發展區域，又以高雄市居多，因為高雄市的村里普遍有著人口較多的優勢，故該村里之城市消費力指標亦會較大；若單一討論城市人均消費力指標</w:t>
      </w:r>
      <w:r w:rsidRPr="00F72F15">
        <w:rPr>
          <w:rFonts w:ascii="Times New Roman" w:eastAsia="標楷體" w:hAnsi="Times New Roman" w:cs="Times New Roman"/>
          <w:kern w:val="2"/>
          <w:sz w:val="28"/>
          <w:szCs w:val="28"/>
          <w:lang w:eastAsia="zh-TW"/>
        </w:rPr>
        <w:t>(PCP)</w:t>
      </w:r>
      <w:r w:rsidRPr="00F72F15">
        <w:rPr>
          <w:rFonts w:ascii="Times New Roman" w:eastAsia="標楷體" w:hAnsi="Times New Roman" w:cs="Times New Roman"/>
          <w:kern w:val="2"/>
          <w:sz w:val="28"/>
          <w:szCs w:val="28"/>
          <w:lang w:eastAsia="zh-TW"/>
        </w:rPr>
        <w:t>，則以台北市較高。</w:t>
      </w:r>
    </w:p>
    <w:p w:rsidR="00330CE4" w:rsidRPr="00EF061C" w:rsidRDefault="00330CE4" w:rsidP="00F752AE">
      <w:pPr>
        <w:snapToGrid w:val="0"/>
        <w:spacing w:beforeLines="50" w:line="440" w:lineRule="exact"/>
        <w:ind w:leftChars="-118" w:left="-283" w:firstLineChars="88" w:firstLine="282"/>
        <w:jc w:val="both"/>
        <w:rPr>
          <w:rFonts w:ascii="Times New Roman" w:eastAsia="標楷體" w:hAnsi="Times New Roman" w:cs="Times New Roman"/>
          <w:b/>
          <w:sz w:val="32"/>
          <w:szCs w:val="32"/>
        </w:rPr>
      </w:pPr>
      <w:r w:rsidRPr="00EF061C">
        <w:rPr>
          <w:rFonts w:ascii="Times New Roman" w:eastAsia="標楷體" w:hAnsi="Times New Roman" w:cs="Times New Roman"/>
          <w:b/>
          <w:sz w:val="32"/>
          <w:szCs w:val="32"/>
        </w:rPr>
        <w:t>三、</w:t>
      </w:r>
      <w:r w:rsidRPr="00EF061C">
        <w:rPr>
          <w:rFonts w:ascii="Times New Roman" w:eastAsia="標楷體" w:hAnsi="Times New Roman" w:cs="Times New Roman" w:hint="eastAsia"/>
          <w:b/>
          <w:sz w:val="32"/>
          <w:szCs w:val="32"/>
        </w:rPr>
        <w:t>從城市消費力看宏觀經濟形勢</w:t>
      </w:r>
    </w:p>
    <w:p w:rsidR="00330CE4" w:rsidRDefault="00330CE4" w:rsidP="00F752AE">
      <w:pPr>
        <w:spacing w:beforeLines="50" w:line="440" w:lineRule="exact"/>
        <w:ind w:firstLine="48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F72F15">
        <w:rPr>
          <w:rFonts w:ascii="Times New Roman" w:eastAsia="標楷體" w:hAnsi="Times New Roman" w:cs="Times New Roman"/>
          <w:sz w:val="28"/>
          <w:szCs w:val="28"/>
        </w:rPr>
        <w:t>城市消費力資料顯示，台澎金馬地區居民消費水準不斷提高。消費力不斷提升，政府刺激內需，刺激消費，從而以國內消費的增長彌補外部需求的下降；另一方面，居民對宏觀經濟發展表達了較高的信心和支持，對經濟形勢保持了積極的態度，平均消費傾向提高的同時</w:t>
      </w:r>
      <w:r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Pr="00F72F15">
        <w:rPr>
          <w:rFonts w:ascii="Times New Roman" w:eastAsia="標楷體" w:hAnsi="Times New Roman" w:cs="Times New Roman"/>
          <w:sz w:val="28"/>
          <w:szCs w:val="28"/>
        </w:rPr>
        <w:t>城市消費力也隨之提高。為了不斷增加消費力，除了從分配制度上進</w:t>
      </w:r>
      <w:r w:rsidRPr="00F72F15">
        <w:rPr>
          <w:rFonts w:ascii="Times New Roman" w:eastAsia="標楷體" w:hAnsi="Times New Roman" w:cs="Times New Roman"/>
          <w:sz w:val="28"/>
          <w:szCs w:val="28"/>
        </w:rPr>
        <w:lastRenderedPageBreak/>
        <w:t>行必要的改革外，還需要不斷健全和完善社會保障制度，改善消費環境，加快城市化進程，採取綜合性措施，才能有效的提高消費力水準。</w:t>
      </w:r>
    </w:p>
    <w:p w:rsidR="00054943" w:rsidRDefault="00054943" w:rsidP="00F752AE">
      <w:pPr>
        <w:spacing w:beforeLines="50" w:line="440" w:lineRule="exact"/>
        <w:ind w:firstLine="480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054943" w:rsidRDefault="00054943" w:rsidP="00F752AE">
      <w:pPr>
        <w:spacing w:beforeLines="50" w:line="440" w:lineRule="exact"/>
        <w:ind w:firstLine="480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054943" w:rsidRDefault="00054943" w:rsidP="00F752AE">
      <w:pPr>
        <w:spacing w:beforeLines="50" w:line="440" w:lineRule="exact"/>
        <w:ind w:firstLine="480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054943" w:rsidRDefault="00054943" w:rsidP="00F752AE">
      <w:pPr>
        <w:spacing w:beforeLines="50" w:line="440" w:lineRule="exact"/>
        <w:ind w:firstLine="480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054943" w:rsidRDefault="00054943" w:rsidP="00F752AE">
      <w:pPr>
        <w:spacing w:beforeLines="50" w:line="440" w:lineRule="exact"/>
        <w:ind w:firstLine="480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054943" w:rsidRDefault="00054943" w:rsidP="00F752AE">
      <w:pPr>
        <w:spacing w:beforeLines="50" w:line="440" w:lineRule="exact"/>
        <w:ind w:firstLine="480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054943" w:rsidRDefault="00054943" w:rsidP="00F752AE">
      <w:pPr>
        <w:spacing w:beforeLines="50" w:line="440" w:lineRule="exact"/>
        <w:ind w:firstLine="480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054943" w:rsidRDefault="00054943" w:rsidP="00F752AE">
      <w:pPr>
        <w:spacing w:beforeLines="50" w:line="440" w:lineRule="exact"/>
        <w:ind w:firstLine="480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054943" w:rsidRDefault="00054943" w:rsidP="00F752AE">
      <w:pPr>
        <w:spacing w:beforeLines="50" w:line="440" w:lineRule="exact"/>
        <w:ind w:firstLine="480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330CE4" w:rsidRDefault="00054943" w:rsidP="00591361">
      <w:pPr>
        <w:widowControl/>
        <w:spacing w:before="50" w:line="44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ab/>
      </w:r>
    </w:p>
    <w:p w:rsidR="00054943" w:rsidRDefault="00054943" w:rsidP="00591361">
      <w:pPr>
        <w:widowControl/>
        <w:spacing w:before="50" w:line="44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ab/>
      </w:r>
    </w:p>
    <w:p w:rsidR="00054943" w:rsidRDefault="00054943" w:rsidP="00591361">
      <w:pPr>
        <w:widowControl/>
        <w:spacing w:before="50" w:line="440" w:lineRule="exact"/>
        <w:rPr>
          <w:rFonts w:ascii="Times New Roman" w:eastAsia="標楷體" w:hAnsi="Times New Roman"/>
          <w:sz w:val="28"/>
          <w:szCs w:val="28"/>
        </w:rPr>
      </w:pPr>
    </w:p>
    <w:p w:rsidR="00054943" w:rsidRDefault="00054943" w:rsidP="00591361">
      <w:pPr>
        <w:widowControl/>
        <w:spacing w:before="50" w:line="440" w:lineRule="exact"/>
        <w:rPr>
          <w:rFonts w:ascii="Times New Roman" w:eastAsia="標楷體" w:hAnsi="Times New Roman"/>
          <w:sz w:val="28"/>
          <w:szCs w:val="28"/>
        </w:rPr>
      </w:pPr>
    </w:p>
    <w:p w:rsidR="00054943" w:rsidRDefault="00054943" w:rsidP="00591361">
      <w:pPr>
        <w:widowControl/>
        <w:spacing w:before="50" w:line="440" w:lineRule="exact"/>
        <w:rPr>
          <w:rFonts w:ascii="Times New Roman" w:eastAsia="標楷體" w:hAnsi="Times New Roman"/>
          <w:sz w:val="28"/>
          <w:szCs w:val="28"/>
        </w:rPr>
      </w:pPr>
    </w:p>
    <w:p w:rsidR="00054943" w:rsidRDefault="00054943" w:rsidP="00591361">
      <w:pPr>
        <w:widowControl/>
        <w:spacing w:before="50" w:line="440" w:lineRule="exact"/>
        <w:rPr>
          <w:rFonts w:ascii="Times New Roman" w:eastAsia="標楷體" w:hAnsi="Times New Roman"/>
          <w:sz w:val="28"/>
          <w:szCs w:val="28"/>
        </w:rPr>
      </w:pPr>
    </w:p>
    <w:p w:rsidR="00054943" w:rsidRDefault="00054943" w:rsidP="00591361">
      <w:pPr>
        <w:widowControl/>
        <w:spacing w:before="50" w:line="440" w:lineRule="exact"/>
        <w:rPr>
          <w:rFonts w:ascii="Times New Roman" w:eastAsia="標楷體" w:hAnsi="Times New Roman"/>
          <w:sz w:val="28"/>
          <w:szCs w:val="28"/>
        </w:rPr>
      </w:pPr>
    </w:p>
    <w:p w:rsidR="00054943" w:rsidRDefault="00054943" w:rsidP="00591361">
      <w:pPr>
        <w:widowControl/>
        <w:spacing w:before="50" w:line="440" w:lineRule="exact"/>
        <w:rPr>
          <w:rFonts w:ascii="Times New Roman" w:eastAsia="標楷體" w:hAnsi="Times New Roman"/>
          <w:sz w:val="28"/>
          <w:szCs w:val="28"/>
        </w:rPr>
      </w:pPr>
    </w:p>
    <w:p w:rsidR="00054943" w:rsidRDefault="00054943" w:rsidP="00591361">
      <w:pPr>
        <w:widowControl/>
        <w:spacing w:before="50" w:line="440" w:lineRule="exact"/>
        <w:rPr>
          <w:rFonts w:ascii="Times New Roman" w:eastAsia="標楷體" w:hAnsi="Times New Roman"/>
          <w:sz w:val="28"/>
          <w:szCs w:val="28"/>
        </w:rPr>
      </w:pPr>
    </w:p>
    <w:tbl>
      <w:tblPr>
        <w:tblStyle w:val="a5"/>
        <w:tblW w:w="0" w:type="auto"/>
        <w:jc w:val="center"/>
        <w:tblLook w:val="04A0"/>
      </w:tblPr>
      <w:tblGrid>
        <w:gridCol w:w="4261"/>
        <w:gridCol w:w="4261"/>
      </w:tblGrid>
      <w:tr w:rsidR="00054943" w:rsidTr="00FD4295">
        <w:trPr>
          <w:jc w:val="center"/>
        </w:trPr>
        <w:tc>
          <w:tcPr>
            <w:tcW w:w="4261" w:type="dxa"/>
          </w:tcPr>
          <w:p w:rsidR="00054943" w:rsidRPr="00E669DC" w:rsidRDefault="00054943" w:rsidP="00054943">
            <w:pPr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E669DC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全國意向</w:t>
            </w:r>
            <w:r w:rsidRPr="00E669DC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 xml:space="preserve">  Trendgo+ </w:t>
            </w:r>
            <w:r w:rsidRPr="00E669DC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市場調查雲端資料庫</w:t>
            </w:r>
          </w:p>
          <w:p w:rsidR="00054943" w:rsidRPr="00F1161A" w:rsidRDefault="004164C8" w:rsidP="00054943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hyperlink r:id="rId10" w:history="1">
              <w:r w:rsidR="00054943" w:rsidRPr="00F1161A">
                <w:rPr>
                  <w:rStyle w:val="a3"/>
                  <w:rFonts w:ascii="Times New Roman" w:eastAsia="標楷體" w:hAnsi="Times New Roman" w:cs="Times New Roman"/>
                  <w:color w:val="auto"/>
                  <w:sz w:val="20"/>
                  <w:szCs w:val="20"/>
                </w:rPr>
                <w:t>http://plus.trendgo.com.tw/Home/Index</w:t>
              </w:r>
            </w:hyperlink>
          </w:p>
          <w:p w:rsidR="004C3F49" w:rsidRDefault="004C3F49" w:rsidP="00054943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  <w:p w:rsidR="004C3F49" w:rsidRPr="00F1161A" w:rsidRDefault="004C3F49" w:rsidP="00054943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4261" w:type="dxa"/>
          </w:tcPr>
          <w:p w:rsidR="00E669DC" w:rsidRPr="00E669DC" w:rsidRDefault="00054943" w:rsidP="00FD4295">
            <w:pPr>
              <w:rPr>
                <w:rStyle w:val="aa"/>
                <w:rFonts w:ascii="Times New Roman" w:eastAsia="標楷體" w:hAnsi="Times New Roman" w:cs="Times New Roman"/>
                <w:b w:val="0"/>
                <w:sz w:val="20"/>
                <w:szCs w:val="20"/>
              </w:rPr>
            </w:pPr>
            <w:r w:rsidRPr="00E669DC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全國達康</w:t>
            </w:r>
            <w:r w:rsidR="00FD4295" w:rsidRPr="00E669DC">
              <w:rPr>
                <w:rStyle w:val="aa"/>
                <w:rFonts w:ascii="Times New Roman" w:eastAsia="標楷體" w:hAnsi="Times New Roman" w:cs="Times New Roman"/>
                <w:b w:val="0"/>
                <w:sz w:val="20"/>
                <w:szCs w:val="20"/>
              </w:rPr>
              <w:t>智慧商圈分析服務</w:t>
            </w:r>
          </w:p>
          <w:p w:rsidR="00FD4295" w:rsidRPr="00F1161A" w:rsidRDefault="004164C8" w:rsidP="00FD4295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hyperlink r:id="rId11" w:history="1">
              <w:r w:rsidR="00FD4295" w:rsidRPr="00F1161A">
                <w:rPr>
                  <w:rStyle w:val="a3"/>
                  <w:rFonts w:ascii="Times New Roman" w:eastAsia="標楷體" w:hAnsi="Times New Roman" w:cs="Times New Roman"/>
                  <w:bCs/>
                  <w:color w:val="auto"/>
                  <w:sz w:val="20"/>
                  <w:szCs w:val="20"/>
                </w:rPr>
                <w:t>http://www/smrgeo.com.tw</w:t>
              </w:r>
            </w:hyperlink>
          </w:p>
          <w:p w:rsidR="00FD4295" w:rsidRDefault="00FD4295" w:rsidP="00FD4295">
            <w:pPr>
              <w:rPr>
                <w:rStyle w:val="aa"/>
                <w:rFonts w:ascii="Times New Roman" w:eastAsia="標楷體" w:hAnsi="Times New Roman" w:cs="Times New Roman"/>
                <w:b w:val="0"/>
                <w:sz w:val="20"/>
                <w:szCs w:val="20"/>
              </w:rPr>
            </w:pPr>
            <w:r w:rsidRPr="00F1161A">
              <w:rPr>
                <w:rStyle w:val="aa"/>
                <w:rFonts w:ascii="Times New Roman" w:eastAsia="標楷體" w:hAnsi="Times New Roman" w:cs="Times New Roman"/>
                <w:b w:val="0"/>
                <w:sz w:val="20"/>
                <w:szCs w:val="20"/>
              </w:rPr>
              <w:t>帳號：</w:t>
            </w:r>
            <w:r w:rsidRPr="00F1161A">
              <w:rPr>
                <w:rStyle w:val="aa"/>
                <w:rFonts w:ascii="Times New Roman" w:eastAsia="標楷體" w:hAnsi="Times New Roman" w:cs="Times New Roman"/>
                <w:b w:val="0"/>
                <w:sz w:val="20"/>
                <w:szCs w:val="20"/>
              </w:rPr>
              <w:t>test</w:t>
            </w:r>
            <w:r w:rsidRPr="00F1161A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br/>
            </w:r>
            <w:r w:rsidRPr="00F1161A">
              <w:rPr>
                <w:rStyle w:val="aa"/>
                <w:rFonts w:ascii="Times New Roman" w:eastAsia="標楷體" w:hAnsi="Times New Roman" w:cs="Times New Roman"/>
                <w:b w:val="0"/>
                <w:sz w:val="20"/>
                <w:szCs w:val="20"/>
              </w:rPr>
              <w:t>密碼：</w:t>
            </w:r>
            <w:proofErr w:type="spellStart"/>
            <w:r w:rsidRPr="00F1161A">
              <w:rPr>
                <w:rStyle w:val="aa"/>
                <w:rFonts w:ascii="Times New Roman" w:eastAsia="標楷體" w:hAnsi="Times New Roman" w:cs="Times New Roman"/>
                <w:b w:val="0"/>
                <w:sz w:val="20"/>
                <w:szCs w:val="20"/>
              </w:rPr>
              <w:t>testuser</w:t>
            </w:r>
            <w:proofErr w:type="spellEnd"/>
          </w:p>
          <w:p w:rsidR="004C3F49" w:rsidRPr="00F1161A" w:rsidRDefault="004C3F49" w:rsidP="00FD4295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</w:tbl>
    <w:p w:rsidR="00054943" w:rsidRDefault="00054943" w:rsidP="00591361">
      <w:pPr>
        <w:widowControl/>
        <w:spacing w:before="50" w:line="440" w:lineRule="exact"/>
        <w:rPr>
          <w:rFonts w:ascii="Times New Roman" w:eastAsia="標楷體" w:hAnsi="Times New Roman"/>
          <w:sz w:val="28"/>
          <w:szCs w:val="28"/>
        </w:rPr>
        <w:sectPr w:rsidR="00054943" w:rsidSect="003502A2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  <w:r>
        <w:rPr>
          <w:rFonts w:ascii="Times New Roman" w:eastAsia="標楷體" w:hAnsi="Times New Roman" w:hint="eastAsia"/>
          <w:sz w:val="28"/>
          <w:szCs w:val="28"/>
        </w:rPr>
        <w:tab/>
      </w:r>
    </w:p>
    <w:p w:rsidR="00C51D47" w:rsidRDefault="00C51D47" w:rsidP="00591361">
      <w:pPr>
        <w:widowControl/>
        <w:spacing w:before="50" w:line="440" w:lineRule="exact"/>
        <w:jc w:val="center"/>
        <w:rPr>
          <w:rFonts w:ascii="Times New Roman" w:eastAsia="標楷體" w:hAnsi="Times New Roman"/>
          <w:b/>
          <w:sz w:val="40"/>
          <w:szCs w:val="40"/>
        </w:rPr>
      </w:pPr>
      <w:r w:rsidRPr="006B40ED">
        <w:rPr>
          <w:rFonts w:ascii="Times New Roman" w:eastAsia="標楷體" w:hAnsi="Times New Roman" w:hint="eastAsia"/>
          <w:b/>
          <w:sz w:val="40"/>
          <w:szCs w:val="40"/>
        </w:rPr>
        <w:lastRenderedPageBreak/>
        <w:t>台灣城市消費力指數</w:t>
      </w:r>
    </w:p>
    <w:p w:rsidR="008762A3" w:rsidRDefault="008762A3" w:rsidP="008762A3">
      <w:pPr>
        <w:spacing w:before="50" w:line="440" w:lineRule="exact"/>
        <w:rPr>
          <w:rFonts w:ascii="Times New Roman" w:eastAsia="標楷體" w:hAnsi="Times New Roman"/>
          <w:b/>
          <w:sz w:val="32"/>
          <w:szCs w:val="32"/>
        </w:rPr>
      </w:pPr>
      <w:r>
        <w:rPr>
          <w:rFonts w:ascii="Times New Roman" w:eastAsia="標楷體" w:hAnsi="Times New Roman" w:hint="eastAsia"/>
          <w:b/>
          <w:sz w:val="32"/>
          <w:szCs w:val="32"/>
        </w:rPr>
        <w:t>一、研究設計與方法</w:t>
      </w:r>
    </w:p>
    <w:p w:rsidR="008762A3" w:rsidRDefault="008762A3" w:rsidP="008762A3">
      <w:pPr>
        <w:spacing w:before="50" w:line="44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 xml:space="preserve">    </w:t>
      </w:r>
      <w:r>
        <w:rPr>
          <w:rFonts w:ascii="Times New Roman" w:eastAsia="標楷體" w:hAnsi="Times New Roman" w:hint="eastAsia"/>
          <w:sz w:val="28"/>
          <w:szCs w:val="28"/>
        </w:rPr>
        <w:t>整理準備經濟及調查資料庫，透過統計模型構建消費力指標，透過統計方法找尋該變數所配合之權重係數，所使用之變數如下：</w:t>
      </w:r>
    </w:p>
    <w:p w:rsidR="008762A3" w:rsidRDefault="008762A3" w:rsidP="008762A3">
      <w:pPr>
        <w:pStyle w:val="a4"/>
        <w:spacing w:line="440" w:lineRule="exact"/>
        <w:ind w:left="360" w:firstLine="560"/>
        <w:rPr>
          <w:rFonts w:ascii="Times New Roman" w:eastAsia="新細明體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</w:t>
      </w:r>
      <w:r>
        <w:rPr>
          <w:rFonts w:ascii="Times New Roman" w:eastAsia="Times New Roman" w:hAnsi="Times New Roman"/>
          <w:sz w:val="14"/>
          <w:szCs w:val="14"/>
        </w:rPr>
        <w:t xml:space="preserve">     </w:t>
      </w:r>
      <w:r>
        <w:rPr>
          <w:rFonts w:ascii="Times New Roman" w:hAnsi="Times New Roman" w:hint="eastAsia"/>
          <w:sz w:val="28"/>
          <w:szCs w:val="28"/>
        </w:rPr>
        <w:t>城市人口</w:t>
      </w:r>
    </w:p>
    <w:p w:rsidR="008762A3" w:rsidRDefault="008762A3" w:rsidP="008762A3">
      <w:pPr>
        <w:pStyle w:val="a4"/>
        <w:spacing w:line="440" w:lineRule="exact"/>
        <w:ind w:left="36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</w:t>
      </w:r>
      <w:r>
        <w:rPr>
          <w:rFonts w:ascii="Times New Roman" w:eastAsia="Times New Roman" w:hAnsi="Times New Roman"/>
          <w:sz w:val="14"/>
          <w:szCs w:val="14"/>
        </w:rPr>
        <w:t xml:space="preserve">     </w:t>
      </w:r>
      <w:r>
        <w:rPr>
          <w:rFonts w:ascii="Times New Roman" w:hAnsi="Times New Roman" w:hint="eastAsia"/>
          <w:sz w:val="28"/>
          <w:szCs w:val="28"/>
        </w:rPr>
        <w:t>社會消費品零售總額</w:t>
      </w:r>
    </w:p>
    <w:p w:rsidR="008762A3" w:rsidRDefault="008762A3" w:rsidP="008762A3">
      <w:pPr>
        <w:pStyle w:val="a4"/>
        <w:spacing w:line="440" w:lineRule="exact"/>
        <w:ind w:left="36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</w:t>
      </w:r>
      <w:r>
        <w:rPr>
          <w:rFonts w:ascii="Times New Roman" w:eastAsia="Times New Roman" w:hAnsi="Times New Roman"/>
          <w:sz w:val="14"/>
          <w:szCs w:val="14"/>
        </w:rPr>
        <w:t xml:space="preserve">     </w:t>
      </w:r>
      <w:r>
        <w:rPr>
          <w:rFonts w:ascii="Times New Roman" w:hAnsi="Times New Roman" w:hint="eastAsia"/>
          <w:sz w:val="28"/>
          <w:szCs w:val="28"/>
        </w:rPr>
        <w:t>城鎮居民人均可支配所得</w:t>
      </w:r>
    </w:p>
    <w:p w:rsidR="008762A3" w:rsidRDefault="008762A3" w:rsidP="008762A3">
      <w:pPr>
        <w:pStyle w:val="a4"/>
        <w:spacing w:line="440" w:lineRule="exact"/>
        <w:ind w:left="36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4.</w:t>
      </w:r>
      <w:r>
        <w:rPr>
          <w:rFonts w:ascii="Times New Roman" w:eastAsia="Times New Roman" w:hAnsi="Times New Roman"/>
          <w:sz w:val="14"/>
          <w:szCs w:val="14"/>
        </w:rPr>
        <w:t xml:space="preserve">     </w:t>
      </w:r>
      <w:r>
        <w:rPr>
          <w:rFonts w:ascii="Times New Roman" w:hAnsi="Times New Roman" w:hint="eastAsia"/>
          <w:sz w:val="28"/>
          <w:szCs w:val="28"/>
        </w:rPr>
        <w:t>消費性支出</w:t>
      </w:r>
    </w:p>
    <w:p w:rsidR="008762A3" w:rsidRDefault="008762A3" w:rsidP="008762A3">
      <w:pPr>
        <w:pStyle w:val="a4"/>
        <w:spacing w:line="440" w:lineRule="exact"/>
        <w:ind w:left="36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5.</w:t>
      </w:r>
      <w:r>
        <w:rPr>
          <w:rFonts w:ascii="Times New Roman" w:eastAsia="Times New Roman" w:hAnsi="Times New Roman"/>
          <w:sz w:val="14"/>
          <w:szCs w:val="14"/>
        </w:rPr>
        <w:t xml:space="preserve">     </w:t>
      </w:r>
      <w:r>
        <w:rPr>
          <w:rFonts w:ascii="Times New Roman" w:hAnsi="Times New Roman" w:hint="eastAsia"/>
          <w:sz w:val="28"/>
          <w:szCs w:val="28"/>
        </w:rPr>
        <w:t>非消費性支出</w:t>
      </w:r>
    </w:p>
    <w:p w:rsidR="008762A3" w:rsidRDefault="008762A3" w:rsidP="008762A3">
      <w:pPr>
        <w:spacing w:before="50" w:line="44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透過整合上述變數，即可算出城市人均消費力</w:t>
      </w:r>
      <w:r>
        <w:rPr>
          <w:rFonts w:ascii="Times New Roman" w:eastAsia="標楷體" w:hAnsi="Times New Roman"/>
          <w:sz w:val="28"/>
          <w:szCs w:val="28"/>
        </w:rPr>
        <w:t>(PCP)</w:t>
      </w:r>
      <w:r>
        <w:rPr>
          <w:rFonts w:ascii="Times New Roman" w:eastAsia="標楷體" w:hAnsi="Times New Roman" w:hint="eastAsia"/>
          <w:sz w:val="28"/>
          <w:szCs w:val="28"/>
        </w:rPr>
        <w:t>，依據統計方法得到之權重</w:t>
      </w:r>
      <w:r>
        <w:rPr>
          <w:rFonts w:ascii="Times New Roman" w:eastAsia="標楷體" w:hAnsi="Times New Roman"/>
          <w:sz w:val="28"/>
          <w:szCs w:val="28"/>
        </w:rPr>
        <w:t>(</w:t>
      </w:r>
      <w:proofErr w:type="spellStart"/>
      <w:r>
        <w:rPr>
          <w:rFonts w:ascii="Times New Roman" w:hAnsi="Times New Roman"/>
          <w:sz w:val="28"/>
          <w:szCs w:val="28"/>
        </w:rPr>
        <w:t>W</w:t>
      </w:r>
      <w:r>
        <w:rPr>
          <w:rFonts w:ascii="Times New Roman" w:hAnsi="Times New Roman"/>
          <w:sz w:val="28"/>
          <w:szCs w:val="28"/>
          <w:vertAlign w:val="subscript"/>
        </w:rPr>
        <w:t>i</w:t>
      </w:r>
      <w:proofErr w:type="spellEnd"/>
      <w:r>
        <w:rPr>
          <w:rFonts w:ascii="Times New Roman" w:eastAsia="標楷體" w:hAnsi="Times New Roman"/>
          <w:sz w:val="28"/>
          <w:szCs w:val="28"/>
        </w:rPr>
        <w:t>)</w:t>
      </w:r>
      <w:r>
        <w:rPr>
          <w:rFonts w:ascii="Times New Roman" w:eastAsia="標楷體" w:hAnsi="Times New Roman" w:hint="eastAsia"/>
          <w:sz w:val="28"/>
          <w:szCs w:val="28"/>
        </w:rPr>
        <w:t>分別為：</w:t>
      </w:r>
    </w:p>
    <w:p w:rsidR="008762A3" w:rsidRDefault="008762A3" w:rsidP="008762A3">
      <w:pPr>
        <w:pStyle w:val="a4"/>
        <w:spacing w:line="440" w:lineRule="exact"/>
        <w:ind w:left="360" w:firstLine="560"/>
        <w:rPr>
          <w:rFonts w:ascii="Times New Roman" w:eastAsia="新細明體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</w:t>
      </w:r>
      <w:r>
        <w:rPr>
          <w:rFonts w:ascii="Times New Roman" w:eastAsia="Times New Roman" w:hAnsi="Times New Roman"/>
          <w:sz w:val="14"/>
          <w:szCs w:val="14"/>
        </w:rPr>
        <w:t xml:space="preserve">     </w:t>
      </w:r>
      <w:r>
        <w:rPr>
          <w:rFonts w:ascii="Times New Roman" w:hAnsi="Times New Roman"/>
          <w:sz w:val="28"/>
          <w:szCs w:val="28"/>
        </w:rPr>
        <w:t>2010</w:t>
      </w:r>
      <w:r>
        <w:rPr>
          <w:rFonts w:ascii="Times New Roman" w:hAnsi="Times New Roman" w:hint="eastAsia"/>
          <w:sz w:val="28"/>
          <w:szCs w:val="28"/>
        </w:rPr>
        <w:t>年：城市人均消費力</w:t>
      </w:r>
      <w:r>
        <w:rPr>
          <w:rFonts w:ascii="Times New Roman" w:hAnsi="Times New Roman"/>
          <w:sz w:val="28"/>
          <w:szCs w:val="28"/>
        </w:rPr>
        <w:t>(PCP)=</w:t>
      </w:r>
      <w:r>
        <w:rPr>
          <w:rFonts w:ascii="Times New Roman" w:hAnsi="Times New Roman"/>
          <w:b/>
          <w:i/>
          <w:color w:val="FF0000"/>
          <w:sz w:val="36"/>
          <w:szCs w:val="36"/>
          <w:u w:val="single"/>
        </w:rPr>
        <w:t>F</w:t>
      </w:r>
      <w:r>
        <w:rPr>
          <w:rFonts w:ascii="Times New Roman" w:hAnsi="Times New Roman"/>
          <w:b/>
          <w:color w:val="FF0000"/>
          <w:sz w:val="28"/>
          <w:szCs w:val="28"/>
          <w:u w:val="single"/>
        </w:rPr>
        <w:t>(W</w:t>
      </w:r>
      <w:r>
        <w:rPr>
          <w:rFonts w:ascii="Times New Roman" w:hAnsi="Times New Roman"/>
          <w:b/>
          <w:color w:val="FF0000"/>
          <w:sz w:val="28"/>
          <w:szCs w:val="28"/>
          <w:u w:val="single"/>
          <w:vertAlign w:val="subscript"/>
        </w:rPr>
        <w:t>1</w:t>
      </w:r>
      <w:r>
        <w:rPr>
          <w:rFonts w:ascii="Times New Roman" w:hAnsi="Times New Roman"/>
          <w:b/>
          <w:color w:val="FF0000"/>
          <w:sz w:val="28"/>
          <w:szCs w:val="28"/>
          <w:u w:val="single"/>
        </w:rPr>
        <w:t>*</w:t>
      </w:r>
      <w:r>
        <w:rPr>
          <w:rFonts w:ascii="Times New Roman" w:hAnsi="Times New Roman" w:hint="eastAsia"/>
          <w:b/>
          <w:color w:val="FF0000"/>
          <w:sz w:val="28"/>
          <w:szCs w:val="28"/>
          <w:u w:val="single"/>
        </w:rPr>
        <w:t>社會消費品零售總額</w:t>
      </w:r>
      <w:r>
        <w:rPr>
          <w:rFonts w:ascii="Times New Roman" w:hAnsi="Times New Roman"/>
          <w:b/>
          <w:color w:val="FF0000"/>
          <w:sz w:val="28"/>
          <w:szCs w:val="28"/>
          <w:u w:val="single"/>
        </w:rPr>
        <w:t>+ W</w:t>
      </w:r>
      <w:r>
        <w:rPr>
          <w:rFonts w:ascii="Times New Roman" w:hAnsi="Times New Roman"/>
          <w:b/>
          <w:color w:val="FF0000"/>
          <w:sz w:val="28"/>
          <w:szCs w:val="28"/>
          <w:u w:val="single"/>
          <w:vertAlign w:val="subscript"/>
        </w:rPr>
        <w:t>2</w:t>
      </w:r>
      <w:r>
        <w:rPr>
          <w:rFonts w:ascii="Times New Roman" w:hAnsi="Times New Roman"/>
          <w:b/>
          <w:color w:val="FF0000"/>
          <w:sz w:val="28"/>
          <w:szCs w:val="28"/>
          <w:u w:val="single"/>
        </w:rPr>
        <w:t>*</w:t>
      </w:r>
      <w:r>
        <w:rPr>
          <w:rFonts w:ascii="Times New Roman" w:hAnsi="Times New Roman" w:hint="eastAsia"/>
          <w:b/>
          <w:color w:val="FF0000"/>
          <w:sz w:val="28"/>
          <w:szCs w:val="28"/>
          <w:u w:val="single"/>
        </w:rPr>
        <w:t>城鎮居民人均可支配所得</w:t>
      </w:r>
      <w:r>
        <w:rPr>
          <w:rFonts w:ascii="Times New Roman" w:hAnsi="Times New Roman"/>
          <w:b/>
          <w:color w:val="FF0000"/>
          <w:sz w:val="28"/>
          <w:szCs w:val="28"/>
          <w:u w:val="single"/>
        </w:rPr>
        <w:t>+ W</w:t>
      </w:r>
      <w:r>
        <w:rPr>
          <w:rFonts w:ascii="Times New Roman" w:hAnsi="Times New Roman"/>
          <w:b/>
          <w:color w:val="FF0000"/>
          <w:sz w:val="28"/>
          <w:szCs w:val="28"/>
          <w:u w:val="single"/>
          <w:vertAlign w:val="subscript"/>
        </w:rPr>
        <w:t>3</w:t>
      </w:r>
      <w:r>
        <w:rPr>
          <w:rFonts w:ascii="Times New Roman" w:hAnsi="Times New Roman"/>
          <w:b/>
          <w:color w:val="FF0000"/>
          <w:sz w:val="28"/>
          <w:szCs w:val="28"/>
          <w:u w:val="single"/>
        </w:rPr>
        <w:t>*</w:t>
      </w:r>
      <w:r>
        <w:rPr>
          <w:rFonts w:ascii="Times New Roman" w:hAnsi="Times New Roman" w:hint="eastAsia"/>
          <w:b/>
          <w:color w:val="FF0000"/>
          <w:sz w:val="28"/>
          <w:szCs w:val="28"/>
          <w:u w:val="single"/>
        </w:rPr>
        <w:t>消費性支出</w:t>
      </w:r>
      <w:r>
        <w:rPr>
          <w:rFonts w:ascii="Times New Roman" w:hAnsi="Times New Roman"/>
          <w:b/>
          <w:color w:val="FF0000"/>
          <w:sz w:val="28"/>
          <w:szCs w:val="28"/>
          <w:u w:val="single"/>
        </w:rPr>
        <w:t>+ W</w:t>
      </w:r>
      <w:r>
        <w:rPr>
          <w:rFonts w:ascii="Times New Roman" w:hAnsi="Times New Roman"/>
          <w:b/>
          <w:color w:val="FF0000"/>
          <w:sz w:val="28"/>
          <w:szCs w:val="28"/>
          <w:u w:val="single"/>
          <w:vertAlign w:val="subscript"/>
        </w:rPr>
        <w:t>4</w:t>
      </w:r>
      <w:r>
        <w:rPr>
          <w:rFonts w:ascii="Times New Roman" w:hAnsi="Times New Roman"/>
          <w:b/>
          <w:color w:val="FF0000"/>
          <w:sz w:val="28"/>
          <w:szCs w:val="28"/>
          <w:u w:val="single"/>
        </w:rPr>
        <w:t>*</w:t>
      </w:r>
      <w:r>
        <w:rPr>
          <w:rFonts w:ascii="Times New Roman" w:hAnsi="Times New Roman" w:hint="eastAsia"/>
          <w:b/>
          <w:color w:val="FF0000"/>
          <w:sz w:val="28"/>
          <w:szCs w:val="28"/>
          <w:u w:val="single"/>
        </w:rPr>
        <w:t>非消費性支出</w:t>
      </w:r>
      <w:r>
        <w:rPr>
          <w:rFonts w:ascii="Times New Roman" w:hAnsi="Times New Roman"/>
          <w:b/>
          <w:color w:val="FF0000"/>
          <w:sz w:val="28"/>
          <w:szCs w:val="28"/>
          <w:u w:val="single"/>
        </w:rPr>
        <w:t>)</w:t>
      </w:r>
    </w:p>
    <w:p w:rsidR="008762A3" w:rsidRDefault="008762A3" w:rsidP="008762A3">
      <w:pPr>
        <w:pStyle w:val="a4"/>
        <w:spacing w:line="440" w:lineRule="exact"/>
        <w:ind w:left="36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</w:t>
      </w:r>
      <w:r>
        <w:rPr>
          <w:rFonts w:ascii="Times New Roman" w:eastAsia="Times New Roman" w:hAnsi="Times New Roman"/>
          <w:sz w:val="14"/>
          <w:szCs w:val="14"/>
        </w:rPr>
        <w:t xml:space="preserve">     </w:t>
      </w:r>
      <w:r>
        <w:rPr>
          <w:rFonts w:ascii="Times New Roman" w:hAnsi="Times New Roman"/>
          <w:sz w:val="28"/>
          <w:szCs w:val="28"/>
        </w:rPr>
        <w:t>2011</w:t>
      </w:r>
      <w:r>
        <w:rPr>
          <w:rFonts w:ascii="Times New Roman" w:hAnsi="Times New Roman" w:hint="eastAsia"/>
          <w:sz w:val="28"/>
          <w:szCs w:val="28"/>
        </w:rPr>
        <w:t>年：城市人均消費力</w:t>
      </w:r>
      <w:r>
        <w:rPr>
          <w:rFonts w:ascii="Times New Roman" w:hAnsi="Times New Roman"/>
          <w:sz w:val="28"/>
          <w:szCs w:val="28"/>
        </w:rPr>
        <w:t>(PCP)=</w:t>
      </w:r>
      <w:r>
        <w:rPr>
          <w:rFonts w:ascii="Times New Roman" w:hAnsi="Times New Roman"/>
          <w:b/>
          <w:i/>
          <w:color w:val="000099"/>
          <w:sz w:val="36"/>
          <w:szCs w:val="36"/>
          <w:u w:val="single"/>
        </w:rPr>
        <w:t>F</w:t>
      </w:r>
      <w:r>
        <w:rPr>
          <w:rFonts w:ascii="Times New Roman" w:hAnsi="Times New Roman"/>
          <w:b/>
          <w:color w:val="000099"/>
          <w:sz w:val="28"/>
          <w:szCs w:val="28"/>
          <w:u w:val="single"/>
        </w:rPr>
        <w:t>(W</w:t>
      </w:r>
      <w:r>
        <w:rPr>
          <w:rFonts w:ascii="Times New Roman" w:hAnsi="Times New Roman"/>
          <w:b/>
          <w:color w:val="000099"/>
          <w:sz w:val="28"/>
          <w:szCs w:val="28"/>
          <w:u w:val="single"/>
          <w:vertAlign w:val="subscript"/>
        </w:rPr>
        <w:t>1</w:t>
      </w:r>
      <w:r>
        <w:rPr>
          <w:rFonts w:ascii="Times New Roman" w:hAnsi="Times New Roman"/>
          <w:b/>
          <w:color w:val="000099"/>
          <w:sz w:val="28"/>
          <w:szCs w:val="28"/>
          <w:u w:val="single"/>
        </w:rPr>
        <w:t>*</w:t>
      </w:r>
      <w:r>
        <w:rPr>
          <w:rFonts w:ascii="Times New Roman" w:hAnsi="Times New Roman" w:hint="eastAsia"/>
          <w:b/>
          <w:color w:val="000099"/>
          <w:sz w:val="28"/>
          <w:szCs w:val="28"/>
          <w:u w:val="single"/>
        </w:rPr>
        <w:t>社會消費品零售總額</w:t>
      </w:r>
      <w:r>
        <w:rPr>
          <w:rFonts w:ascii="Times New Roman" w:hAnsi="Times New Roman"/>
          <w:b/>
          <w:color w:val="000099"/>
          <w:sz w:val="28"/>
          <w:szCs w:val="28"/>
          <w:u w:val="single"/>
        </w:rPr>
        <w:t>+ W</w:t>
      </w:r>
      <w:r>
        <w:rPr>
          <w:rFonts w:ascii="Times New Roman" w:hAnsi="Times New Roman"/>
          <w:b/>
          <w:color w:val="000099"/>
          <w:sz w:val="28"/>
          <w:szCs w:val="28"/>
          <w:u w:val="single"/>
          <w:vertAlign w:val="subscript"/>
        </w:rPr>
        <w:t>2</w:t>
      </w:r>
      <w:r>
        <w:rPr>
          <w:rFonts w:ascii="Times New Roman" w:hAnsi="Times New Roman"/>
          <w:b/>
          <w:color w:val="000099"/>
          <w:sz w:val="28"/>
          <w:szCs w:val="28"/>
          <w:u w:val="single"/>
        </w:rPr>
        <w:t>*</w:t>
      </w:r>
      <w:r>
        <w:rPr>
          <w:rFonts w:ascii="Times New Roman" w:hAnsi="Times New Roman" w:hint="eastAsia"/>
          <w:b/>
          <w:color w:val="000099"/>
          <w:sz w:val="28"/>
          <w:szCs w:val="28"/>
          <w:u w:val="single"/>
        </w:rPr>
        <w:t>城鎮居民人均可支配所得</w:t>
      </w:r>
      <w:r>
        <w:rPr>
          <w:rFonts w:ascii="Times New Roman" w:hAnsi="Times New Roman"/>
          <w:b/>
          <w:color w:val="000099"/>
          <w:sz w:val="28"/>
          <w:szCs w:val="28"/>
          <w:u w:val="single"/>
        </w:rPr>
        <w:t>+ W</w:t>
      </w:r>
      <w:r>
        <w:rPr>
          <w:rFonts w:ascii="Times New Roman" w:hAnsi="Times New Roman"/>
          <w:b/>
          <w:color w:val="000099"/>
          <w:sz w:val="28"/>
          <w:szCs w:val="28"/>
          <w:u w:val="single"/>
          <w:vertAlign w:val="subscript"/>
        </w:rPr>
        <w:t>3</w:t>
      </w:r>
      <w:r>
        <w:rPr>
          <w:rFonts w:ascii="Times New Roman" w:hAnsi="Times New Roman"/>
          <w:b/>
          <w:color w:val="000099"/>
          <w:sz w:val="28"/>
          <w:szCs w:val="28"/>
          <w:u w:val="single"/>
        </w:rPr>
        <w:t>*</w:t>
      </w:r>
      <w:r>
        <w:rPr>
          <w:rFonts w:ascii="Times New Roman" w:hAnsi="Times New Roman" w:hint="eastAsia"/>
          <w:b/>
          <w:color w:val="000099"/>
          <w:sz w:val="28"/>
          <w:szCs w:val="28"/>
          <w:u w:val="single"/>
        </w:rPr>
        <w:t>消費性支出</w:t>
      </w:r>
      <w:r>
        <w:rPr>
          <w:rFonts w:ascii="Times New Roman" w:hAnsi="Times New Roman"/>
          <w:b/>
          <w:color w:val="000099"/>
          <w:sz w:val="28"/>
          <w:szCs w:val="28"/>
          <w:u w:val="single"/>
        </w:rPr>
        <w:t>+ W</w:t>
      </w:r>
      <w:r>
        <w:rPr>
          <w:rFonts w:ascii="Times New Roman" w:hAnsi="Times New Roman"/>
          <w:b/>
          <w:color w:val="000099"/>
          <w:sz w:val="28"/>
          <w:szCs w:val="28"/>
          <w:u w:val="single"/>
          <w:vertAlign w:val="subscript"/>
        </w:rPr>
        <w:t>4</w:t>
      </w:r>
      <w:r>
        <w:rPr>
          <w:rFonts w:ascii="Times New Roman" w:hAnsi="Times New Roman"/>
          <w:b/>
          <w:color w:val="000099"/>
          <w:sz w:val="28"/>
          <w:szCs w:val="28"/>
          <w:u w:val="single"/>
        </w:rPr>
        <w:t>*</w:t>
      </w:r>
      <w:r>
        <w:rPr>
          <w:rFonts w:ascii="Times New Roman" w:hAnsi="Times New Roman" w:hint="eastAsia"/>
          <w:b/>
          <w:color w:val="000099"/>
          <w:sz w:val="28"/>
          <w:szCs w:val="28"/>
          <w:u w:val="single"/>
        </w:rPr>
        <w:t>非消費性支出</w:t>
      </w:r>
      <w:r>
        <w:rPr>
          <w:rFonts w:ascii="Times New Roman" w:hAnsi="Times New Roman"/>
          <w:b/>
          <w:color w:val="000099"/>
          <w:sz w:val="28"/>
          <w:szCs w:val="28"/>
          <w:u w:val="single"/>
        </w:rPr>
        <w:t>)</w:t>
      </w:r>
    </w:p>
    <w:p w:rsidR="008762A3" w:rsidRPr="00F72F15" w:rsidRDefault="008762A3" w:rsidP="00F752AE">
      <w:pPr>
        <w:snapToGrid w:val="0"/>
        <w:spacing w:beforeLines="50" w:line="440" w:lineRule="exact"/>
        <w:ind w:firstLine="480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PCP</w:t>
      </w:r>
      <w:r>
        <w:rPr>
          <w:rFonts w:ascii="Times New Roman" w:eastAsia="標楷體" w:hAnsi="Times New Roman" w:hint="eastAsia"/>
          <w:sz w:val="28"/>
          <w:szCs w:val="28"/>
        </w:rPr>
        <w:t>值為一個衡量城市人均消費力之指標，算出</w:t>
      </w:r>
      <w:r>
        <w:rPr>
          <w:rFonts w:ascii="Times New Roman" w:eastAsia="標楷體" w:hAnsi="Times New Roman"/>
          <w:sz w:val="28"/>
          <w:szCs w:val="28"/>
        </w:rPr>
        <w:t>PCP</w:t>
      </w:r>
      <w:proofErr w:type="gramStart"/>
      <w:r>
        <w:rPr>
          <w:rFonts w:ascii="Times New Roman" w:eastAsia="標楷體" w:hAnsi="Times New Roman" w:hint="eastAsia"/>
          <w:sz w:val="28"/>
          <w:szCs w:val="28"/>
        </w:rPr>
        <w:t>值後與</w:t>
      </w:r>
      <w:proofErr w:type="gramEnd"/>
      <w:r>
        <w:rPr>
          <w:rFonts w:ascii="Times New Roman" w:eastAsia="標楷體" w:hAnsi="Times New Roman" w:hint="eastAsia"/>
          <w:sz w:val="28"/>
          <w:szCs w:val="28"/>
        </w:rPr>
        <w:t>城市人口之乘積即為城市消費力</w:t>
      </w:r>
      <w:r>
        <w:rPr>
          <w:rFonts w:ascii="Times New Roman" w:eastAsia="標楷體" w:hAnsi="Times New Roman"/>
          <w:sz w:val="28"/>
          <w:szCs w:val="28"/>
        </w:rPr>
        <w:t>(CCP)</w:t>
      </w:r>
      <w:r>
        <w:rPr>
          <w:rFonts w:ascii="Times New Roman" w:eastAsia="標楷體" w:hAnsi="Times New Roman" w:hint="eastAsia"/>
          <w:sz w:val="28"/>
          <w:szCs w:val="28"/>
        </w:rPr>
        <w:t>。</w:t>
      </w:r>
    </w:p>
    <w:p w:rsidR="00310FCF" w:rsidRPr="00591361" w:rsidRDefault="00591361" w:rsidP="00591361">
      <w:pPr>
        <w:widowControl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br w:type="page"/>
      </w:r>
    </w:p>
    <w:p w:rsidR="00C51D47" w:rsidRDefault="00C51D47" w:rsidP="00591361">
      <w:pPr>
        <w:widowControl/>
        <w:spacing w:before="50" w:line="440" w:lineRule="exact"/>
        <w:rPr>
          <w:rFonts w:ascii="Times New Roman" w:eastAsia="標楷體" w:hAnsi="Times New Roman"/>
          <w:b/>
          <w:sz w:val="32"/>
          <w:szCs w:val="32"/>
        </w:rPr>
      </w:pPr>
      <w:r w:rsidRPr="00C51D47">
        <w:rPr>
          <w:rFonts w:ascii="Times New Roman" w:eastAsia="標楷體" w:hAnsi="Times New Roman" w:hint="eastAsia"/>
          <w:b/>
          <w:sz w:val="32"/>
          <w:szCs w:val="32"/>
        </w:rPr>
        <w:lastRenderedPageBreak/>
        <w:t>二、</w:t>
      </w:r>
      <w:r>
        <w:rPr>
          <w:rFonts w:ascii="Times New Roman" w:eastAsia="標楷體" w:hAnsi="Times New Roman" w:hint="eastAsia"/>
          <w:b/>
          <w:sz w:val="32"/>
          <w:szCs w:val="32"/>
        </w:rPr>
        <w:t>五都消費力指數排行榜</w:t>
      </w:r>
    </w:p>
    <w:p w:rsidR="00310FCF" w:rsidRPr="00310FCF" w:rsidRDefault="0080768E" w:rsidP="00F752AE">
      <w:pPr>
        <w:widowControl/>
        <w:spacing w:beforeLines="50" w:line="44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   </w:t>
      </w:r>
      <w:r w:rsidR="00310FCF" w:rsidRPr="00310FCF">
        <w:rPr>
          <w:rFonts w:ascii="Times New Roman" w:eastAsia="標楷體" w:hAnsi="Times New Roman" w:hint="eastAsia"/>
          <w:sz w:val="28"/>
          <w:szCs w:val="28"/>
        </w:rPr>
        <w:t>由表</w:t>
      </w:r>
      <w:r w:rsidR="00310FCF" w:rsidRPr="00310FCF">
        <w:rPr>
          <w:rFonts w:ascii="Times New Roman" w:eastAsia="標楷體" w:hAnsi="Times New Roman" w:hint="eastAsia"/>
          <w:sz w:val="28"/>
          <w:szCs w:val="28"/>
        </w:rPr>
        <w:t>1</w:t>
      </w:r>
      <w:r w:rsidR="00310FCF">
        <w:rPr>
          <w:rFonts w:ascii="Times New Roman" w:eastAsia="標楷體" w:hAnsi="Times New Roman" w:hint="eastAsia"/>
          <w:sz w:val="28"/>
          <w:szCs w:val="28"/>
        </w:rPr>
        <w:t>可以觀察到，</w:t>
      </w:r>
      <w:r>
        <w:rPr>
          <w:rFonts w:ascii="Times New Roman" w:eastAsia="標楷體" w:hAnsi="Times New Roman" w:hint="eastAsia"/>
          <w:sz w:val="28"/>
          <w:szCs w:val="28"/>
        </w:rPr>
        <w:t>五都之消費力指數排行皆相同，依序為</w:t>
      </w:r>
      <w:r w:rsidR="00233B32">
        <w:rPr>
          <w:rFonts w:ascii="Times New Roman" w:eastAsia="標楷體" w:hAnsi="Times New Roman" w:hint="eastAsia"/>
          <w:sz w:val="28"/>
          <w:szCs w:val="28"/>
        </w:rPr>
        <w:t>新</w:t>
      </w:r>
      <w:r>
        <w:rPr>
          <w:rFonts w:ascii="Times New Roman" w:eastAsia="標楷體" w:hAnsi="Times New Roman" w:hint="eastAsia"/>
          <w:sz w:val="28"/>
          <w:szCs w:val="28"/>
        </w:rPr>
        <w:t>北市、</w:t>
      </w:r>
      <w:r w:rsidR="00233B32">
        <w:rPr>
          <w:rFonts w:ascii="Times New Roman" w:eastAsia="標楷體" w:hAnsi="Times New Roman" w:hint="eastAsia"/>
          <w:sz w:val="28"/>
          <w:szCs w:val="28"/>
        </w:rPr>
        <w:t>台</w:t>
      </w:r>
      <w:r>
        <w:rPr>
          <w:rFonts w:ascii="Times New Roman" w:eastAsia="標楷體" w:hAnsi="Times New Roman" w:hint="eastAsia"/>
          <w:sz w:val="28"/>
          <w:szCs w:val="28"/>
        </w:rPr>
        <w:t>北市、高雄市、台中市及台南市；台北市之</w:t>
      </w:r>
      <w:r w:rsidR="00330CE4">
        <w:rPr>
          <w:rFonts w:ascii="Times New Roman" w:eastAsia="標楷體" w:hAnsi="Times New Roman" w:hint="eastAsia"/>
          <w:sz w:val="28"/>
          <w:szCs w:val="28"/>
        </w:rPr>
        <w:t>CCP</w:t>
      </w:r>
      <w:r>
        <w:rPr>
          <w:rFonts w:ascii="Times New Roman" w:eastAsia="標楷體" w:hAnsi="Times New Roman" w:hint="eastAsia"/>
          <w:sz w:val="28"/>
          <w:szCs w:val="28"/>
        </w:rPr>
        <w:t>由</w:t>
      </w:r>
      <w:r>
        <w:rPr>
          <w:rFonts w:ascii="Times New Roman" w:eastAsia="標楷體" w:hAnsi="Times New Roman" w:hint="eastAsia"/>
          <w:sz w:val="28"/>
          <w:szCs w:val="28"/>
        </w:rPr>
        <w:t>2010</w:t>
      </w:r>
      <w:r>
        <w:rPr>
          <w:rFonts w:ascii="Times New Roman" w:eastAsia="標楷體" w:hAnsi="Times New Roman" w:hint="eastAsia"/>
          <w:sz w:val="28"/>
          <w:szCs w:val="28"/>
        </w:rPr>
        <w:t>年的</w:t>
      </w:r>
      <w:r>
        <w:rPr>
          <w:rFonts w:ascii="Times New Roman" w:eastAsia="標楷體" w:hAnsi="Times New Roman" w:hint="eastAsia"/>
          <w:sz w:val="28"/>
          <w:szCs w:val="28"/>
        </w:rPr>
        <w:t>923</w:t>
      </w:r>
      <w:r>
        <w:rPr>
          <w:rFonts w:ascii="Times New Roman" w:eastAsia="標楷體" w:hAnsi="Times New Roman" w:hint="eastAsia"/>
          <w:sz w:val="28"/>
          <w:szCs w:val="28"/>
        </w:rPr>
        <w:t>億元提升至</w:t>
      </w:r>
      <w:r>
        <w:rPr>
          <w:rFonts w:ascii="Times New Roman" w:eastAsia="標楷體" w:hAnsi="Times New Roman" w:hint="eastAsia"/>
          <w:sz w:val="28"/>
          <w:szCs w:val="28"/>
        </w:rPr>
        <w:t>971</w:t>
      </w:r>
      <w:r>
        <w:rPr>
          <w:rFonts w:ascii="Times New Roman" w:eastAsia="標楷體" w:hAnsi="Times New Roman" w:hint="eastAsia"/>
          <w:sz w:val="28"/>
          <w:szCs w:val="28"/>
        </w:rPr>
        <w:t>億元，</w:t>
      </w:r>
      <w:r>
        <w:rPr>
          <w:rFonts w:ascii="Times New Roman" w:eastAsia="標楷體" w:hAnsi="Times New Roman" w:hint="eastAsia"/>
          <w:sz w:val="28"/>
          <w:szCs w:val="28"/>
        </w:rPr>
        <w:t>PCP</w:t>
      </w:r>
      <w:r>
        <w:rPr>
          <w:rFonts w:ascii="Times New Roman" w:eastAsia="標楷體" w:hAnsi="Times New Roman" w:hint="eastAsia"/>
          <w:sz w:val="28"/>
          <w:szCs w:val="28"/>
        </w:rPr>
        <w:t>則由</w:t>
      </w:r>
      <w:r>
        <w:rPr>
          <w:rFonts w:ascii="Times New Roman" w:eastAsia="標楷體" w:hAnsi="Times New Roman" w:hint="eastAsia"/>
          <w:sz w:val="28"/>
          <w:szCs w:val="28"/>
        </w:rPr>
        <w:t>352,092</w:t>
      </w:r>
      <w:r>
        <w:rPr>
          <w:rFonts w:ascii="Times New Roman" w:eastAsia="標楷體" w:hAnsi="Times New Roman" w:hint="eastAsia"/>
          <w:sz w:val="28"/>
          <w:szCs w:val="28"/>
        </w:rPr>
        <w:t>元提升至</w:t>
      </w:r>
      <w:r>
        <w:rPr>
          <w:rFonts w:ascii="Times New Roman" w:eastAsia="標楷體" w:hAnsi="Times New Roman" w:hint="eastAsia"/>
          <w:sz w:val="28"/>
          <w:szCs w:val="28"/>
        </w:rPr>
        <w:t>368,108</w:t>
      </w:r>
      <w:r>
        <w:rPr>
          <w:rFonts w:ascii="Times New Roman" w:eastAsia="標楷體" w:hAnsi="Times New Roman" w:hint="eastAsia"/>
          <w:sz w:val="28"/>
          <w:szCs w:val="28"/>
        </w:rPr>
        <w:t>元；新北市之</w:t>
      </w:r>
      <w:r w:rsidR="00330CE4">
        <w:rPr>
          <w:rFonts w:ascii="Times New Roman" w:eastAsia="標楷體" w:hAnsi="Times New Roman" w:hint="eastAsia"/>
          <w:sz w:val="28"/>
          <w:szCs w:val="28"/>
        </w:rPr>
        <w:t>CCP</w:t>
      </w:r>
      <w:r>
        <w:rPr>
          <w:rFonts w:ascii="Times New Roman" w:eastAsia="標楷體" w:hAnsi="Times New Roman" w:hint="eastAsia"/>
          <w:sz w:val="28"/>
          <w:szCs w:val="28"/>
        </w:rPr>
        <w:t>則略為下降，從</w:t>
      </w:r>
      <w:r>
        <w:rPr>
          <w:rFonts w:ascii="Times New Roman" w:eastAsia="標楷體" w:hAnsi="Times New Roman" w:hint="eastAsia"/>
          <w:sz w:val="28"/>
          <w:szCs w:val="28"/>
        </w:rPr>
        <w:t>2010</w:t>
      </w:r>
      <w:r>
        <w:rPr>
          <w:rFonts w:ascii="Times New Roman" w:eastAsia="標楷體" w:hAnsi="Times New Roman" w:hint="eastAsia"/>
          <w:sz w:val="28"/>
          <w:szCs w:val="28"/>
        </w:rPr>
        <w:t>年的</w:t>
      </w:r>
      <w:r>
        <w:rPr>
          <w:rFonts w:ascii="Times New Roman" w:eastAsia="標楷體" w:hAnsi="Times New Roman" w:hint="eastAsia"/>
          <w:sz w:val="28"/>
          <w:szCs w:val="28"/>
        </w:rPr>
        <w:t>1,005</w:t>
      </w:r>
      <w:r>
        <w:rPr>
          <w:rFonts w:ascii="Times New Roman" w:eastAsia="標楷體" w:hAnsi="Times New Roman" w:hint="eastAsia"/>
          <w:sz w:val="28"/>
          <w:szCs w:val="28"/>
        </w:rPr>
        <w:t>億元下降至</w:t>
      </w:r>
      <w:r>
        <w:rPr>
          <w:rFonts w:ascii="Times New Roman" w:eastAsia="標楷體" w:hAnsi="Times New Roman" w:hint="eastAsia"/>
          <w:sz w:val="28"/>
          <w:szCs w:val="28"/>
        </w:rPr>
        <w:t>985</w:t>
      </w:r>
      <w:r>
        <w:rPr>
          <w:rFonts w:ascii="Times New Roman" w:eastAsia="標楷體" w:hAnsi="Times New Roman" w:hint="eastAsia"/>
          <w:sz w:val="28"/>
          <w:szCs w:val="28"/>
        </w:rPr>
        <w:t>億元，</w:t>
      </w:r>
      <w:r>
        <w:rPr>
          <w:rFonts w:ascii="Times New Roman" w:eastAsia="標楷體" w:hAnsi="Times New Roman" w:hint="eastAsia"/>
          <w:sz w:val="28"/>
          <w:szCs w:val="28"/>
        </w:rPr>
        <w:t>PCP</w:t>
      </w:r>
      <w:r>
        <w:rPr>
          <w:rFonts w:ascii="Times New Roman" w:eastAsia="標楷體" w:hAnsi="Times New Roman" w:hint="eastAsia"/>
          <w:sz w:val="28"/>
          <w:szCs w:val="28"/>
        </w:rPr>
        <w:t>則由</w:t>
      </w:r>
      <w:r>
        <w:rPr>
          <w:rFonts w:ascii="Times New Roman" w:eastAsia="標楷體" w:hAnsi="Times New Roman" w:hint="eastAsia"/>
          <w:sz w:val="28"/>
          <w:szCs w:val="28"/>
        </w:rPr>
        <w:t>257,833</w:t>
      </w:r>
      <w:r>
        <w:rPr>
          <w:rFonts w:ascii="Times New Roman" w:eastAsia="標楷體" w:hAnsi="Times New Roman" w:hint="eastAsia"/>
          <w:sz w:val="28"/>
          <w:szCs w:val="28"/>
        </w:rPr>
        <w:t>元下降至</w:t>
      </w:r>
      <w:r>
        <w:rPr>
          <w:rFonts w:ascii="Times New Roman" w:eastAsia="標楷體" w:hAnsi="Times New Roman" w:hint="eastAsia"/>
          <w:sz w:val="28"/>
          <w:szCs w:val="28"/>
        </w:rPr>
        <w:t>251,973</w:t>
      </w:r>
      <w:r>
        <w:rPr>
          <w:rFonts w:ascii="Times New Roman" w:eastAsia="標楷體" w:hAnsi="Times New Roman" w:hint="eastAsia"/>
          <w:sz w:val="28"/>
          <w:szCs w:val="28"/>
        </w:rPr>
        <w:t>元；</w:t>
      </w:r>
      <w:r w:rsidR="009A4610">
        <w:rPr>
          <w:rFonts w:ascii="Times New Roman" w:eastAsia="標楷體" w:hAnsi="Times New Roman" w:hint="eastAsia"/>
          <w:sz w:val="28"/>
          <w:szCs w:val="28"/>
        </w:rPr>
        <w:t>高雄市之</w:t>
      </w:r>
      <w:r w:rsidR="00330CE4">
        <w:rPr>
          <w:rFonts w:ascii="Times New Roman" w:eastAsia="標楷體" w:hAnsi="Times New Roman" w:hint="eastAsia"/>
          <w:sz w:val="28"/>
          <w:szCs w:val="28"/>
        </w:rPr>
        <w:t>CCP</w:t>
      </w:r>
      <w:r w:rsidR="009A4610">
        <w:rPr>
          <w:rFonts w:ascii="Times New Roman" w:eastAsia="標楷體" w:hAnsi="Times New Roman" w:hint="eastAsia"/>
          <w:sz w:val="28"/>
          <w:szCs w:val="28"/>
        </w:rPr>
        <w:t>由</w:t>
      </w:r>
      <w:r w:rsidR="009A4610">
        <w:rPr>
          <w:rFonts w:ascii="Times New Roman" w:eastAsia="標楷體" w:hAnsi="Times New Roman" w:hint="eastAsia"/>
          <w:sz w:val="28"/>
          <w:szCs w:val="28"/>
        </w:rPr>
        <w:t>2010</w:t>
      </w:r>
      <w:r w:rsidR="009A4610">
        <w:rPr>
          <w:rFonts w:ascii="Times New Roman" w:eastAsia="標楷體" w:hAnsi="Times New Roman" w:hint="eastAsia"/>
          <w:sz w:val="28"/>
          <w:szCs w:val="28"/>
        </w:rPr>
        <w:t>年的</w:t>
      </w:r>
      <w:r w:rsidR="009A4610">
        <w:rPr>
          <w:rFonts w:ascii="Times New Roman" w:eastAsia="標楷體" w:hAnsi="Times New Roman" w:hint="eastAsia"/>
          <w:sz w:val="28"/>
          <w:szCs w:val="28"/>
        </w:rPr>
        <w:t>668</w:t>
      </w:r>
      <w:r w:rsidR="009A4610">
        <w:rPr>
          <w:rFonts w:ascii="Times New Roman" w:eastAsia="標楷體" w:hAnsi="Times New Roman" w:hint="eastAsia"/>
          <w:sz w:val="28"/>
          <w:szCs w:val="28"/>
        </w:rPr>
        <w:t>億元提升至</w:t>
      </w:r>
      <w:r w:rsidR="009A4610">
        <w:rPr>
          <w:rFonts w:ascii="Times New Roman" w:eastAsia="標楷體" w:hAnsi="Times New Roman" w:hint="eastAsia"/>
          <w:sz w:val="28"/>
          <w:szCs w:val="28"/>
        </w:rPr>
        <w:t>674</w:t>
      </w:r>
      <w:r w:rsidR="009A4610">
        <w:rPr>
          <w:rFonts w:ascii="Times New Roman" w:eastAsia="標楷體" w:hAnsi="Times New Roman" w:hint="eastAsia"/>
          <w:sz w:val="28"/>
          <w:szCs w:val="28"/>
        </w:rPr>
        <w:t>億元，</w:t>
      </w:r>
      <w:r w:rsidR="009A4610">
        <w:rPr>
          <w:rFonts w:ascii="Times New Roman" w:eastAsia="標楷體" w:hAnsi="Times New Roman" w:hint="eastAsia"/>
          <w:sz w:val="28"/>
          <w:szCs w:val="28"/>
        </w:rPr>
        <w:t>PCP</w:t>
      </w:r>
      <w:r w:rsidR="009A4610">
        <w:rPr>
          <w:rFonts w:ascii="Times New Roman" w:eastAsia="標楷體" w:hAnsi="Times New Roman" w:hint="eastAsia"/>
          <w:sz w:val="28"/>
          <w:szCs w:val="28"/>
        </w:rPr>
        <w:t>則由</w:t>
      </w:r>
      <w:r w:rsidR="009A4610">
        <w:rPr>
          <w:rFonts w:ascii="Times New Roman" w:eastAsia="標楷體" w:hAnsi="Times New Roman" w:hint="eastAsia"/>
          <w:sz w:val="28"/>
          <w:szCs w:val="28"/>
        </w:rPr>
        <w:t>240,735</w:t>
      </w:r>
      <w:r w:rsidR="009A4610">
        <w:rPr>
          <w:rFonts w:ascii="Times New Roman" w:eastAsia="標楷體" w:hAnsi="Times New Roman" w:hint="eastAsia"/>
          <w:sz w:val="28"/>
          <w:szCs w:val="28"/>
        </w:rPr>
        <w:t>元提升至</w:t>
      </w:r>
      <w:r w:rsidR="009A4610">
        <w:rPr>
          <w:rFonts w:ascii="Times New Roman" w:eastAsia="標楷體" w:hAnsi="Times New Roman" w:hint="eastAsia"/>
          <w:sz w:val="28"/>
          <w:szCs w:val="28"/>
        </w:rPr>
        <w:t>243,172</w:t>
      </w:r>
      <w:r w:rsidR="009A4610">
        <w:rPr>
          <w:rFonts w:ascii="Times New Roman" w:eastAsia="標楷體" w:hAnsi="Times New Roman" w:hint="eastAsia"/>
          <w:sz w:val="28"/>
          <w:szCs w:val="28"/>
        </w:rPr>
        <w:t>元；台中市之</w:t>
      </w:r>
      <w:r w:rsidR="00330CE4">
        <w:rPr>
          <w:rFonts w:ascii="Times New Roman" w:eastAsia="標楷體" w:hAnsi="Times New Roman" w:hint="eastAsia"/>
          <w:sz w:val="28"/>
          <w:szCs w:val="28"/>
        </w:rPr>
        <w:t>CCP</w:t>
      </w:r>
      <w:r w:rsidR="009A4610">
        <w:rPr>
          <w:rFonts w:ascii="Times New Roman" w:eastAsia="標楷體" w:hAnsi="Times New Roman" w:hint="eastAsia"/>
          <w:sz w:val="28"/>
          <w:szCs w:val="28"/>
        </w:rPr>
        <w:t>由</w:t>
      </w:r>
      <w:r w:rsidR="009A4610">
        <w:rPr>
          <w:rFonts w:ascii="Times New Roman" w:eastAsia="標楷體" w:hAnsi="Times New Roman" w:hint="eastAsia"/>
          <w:sz w:val="28"/>
          <w:szCs w:val="28"/>
        </w:rPr>
        <w:t>543</w:t>
      </w:r>
      <w:r w:rsidR="009A4610">
        <w:rPr>
          <w:rFonts w:ascii="Times New Roman" w:eastAsia="標楷體" w:hAnsi="Times New Roman" w:hint="eastAsia"/>
          <w:sz w:val="28"/>
          <w:szCs w:val="28"/>
        </w:rPr>
        <w:t>億元提升至</w:t>
      </w:r>
      <w:r w:rsidR="009A4610">
        <w:rPr>
          <w:rFonts w:ascii="Times New Roman" w:eastAsia="標楷體" w:hAnsi="Times New Roman" w:hint="eastAsia"/>
          <w:sz w:val="28"/>
          <w:szCs w:val="28"/>
        </w:rPr>
        <w:t>558</w:t>
      </w:r>
      <w:r w:rsidR="009A4610">
        <w:rPr>
          <w:rFonts w:ascii="Times New Roman" w:eastAsia="標楷體" w:hAnsi="Times New Roman" w:hint="eastAsia"/>
          <w:sz w:val="28"/>
          <w:szCs w:val="28"/>
        </w:rPr>
        <w:t>億元，</w:t>
      </w:r>
      <w:r w:rsidR="009A4610">
        <w:rPr>
          <w:rFonts w:ascii="Times New Roman" w:eastAsia="標楷體" w:hAnsi="Times New Roman" w:hint="eastAsia"/>
          <w:sz w:val="28"/>
          <w:szCs w:val="28"/>
        </w:rPr>
        <w:t>PCP</w:t>
      </w:r>
      <w:r w:rsidR="009A4610">
        <w:rPr>
          <w:rFonts w:ascii="Times New Roman" w:eastAsia="標楷體" w:hAnsi="Times New Roman" w:hint="eastAsia"/>
          <w:sz w:val="28"/>
          <w:szCs w:val="28"/>
        </w:rPr>
        <w:t>則由</w:t>
      </w:r>
      <w:r w:rsidR="009A4610">
        <w:rPr>
          <w:rFonts w:ascii="Times New Roman" w:eastAsia="標楷體" w:hAnsi="Times New Roman" w:hint="eastAsia"/>
          <w:sz w:val="28"/>
          <w:szCs w:val="28"/>
        </w:rPr>
        <w:t>205,054</w:t>
      </w:r>
      <w:r w:rsidR="009A4610">
        <w:rPr>
          <w:rFonts w:ascii="Times New Roman" w:eastAsia="標楷體" w:hAnsi="Times New Roman" w:hint="eastAsia"/>
          <w:sz w:val="28"/>
          <w:szCs w:val="28"/>
        </w:rPr>
        <w:t>元提升至</w:t>
      </w:r>
      <w:r w:rsidR="009A4610">
        <w:rPr>
          <w:rFonts w:ascii="Times New Roman" w:eastAsia="標楷體" w:hAnsi="Times New Roman" w:hint="eastAsia"/>
          <w:sz w:val="28"/>
          <w:szCs w:val="28"/>
        </w:rPr>
        <w:t>209,833</w:t>
      </w:r>
      <w:r w:rsidR="009A4610">
        <w:rPr>
          <w:rFonts w:ascii="Times New Roman" w:eastAsia="標楷體" w:hAnsi="Times New Roman" w:hint="eastAsia"/>
          <w:sz w:val="28"/>
          <w:szCs w:val="28"/>
        </w:rPr>
        <w:t>元；台南市之</w:t>
      </w:r>
      <w:r w:rsidR="00330CE4">
        <w:rPr>
          <w:rFonts w:ascii="Times New Roman" w:eastAsia="標楷體" w:hAnsi="Times New Roman" w:hint="eastAsia"/>
          <w:sz w:val="28"/>
          <w:szCs w:val="28"/>
        </w:rPr>
        <w:t>CCP</w:t>
      </w:r>
      <w:r w:rsidR="009A4610">
        <w:rPr>
          <w:rFonts w:ascii="Times New Roman" w:eastAsia="標楷體" w:hAnsi="Times New Roman" w:hint="eastAsia"/>
          <w:sz w:val="28"/>
          <w:szCs w:val="28"/>
        </w:rPr>
        <w:t>則略為下降，從</w:t>
      </w:r>
      <w:r w:rsidR="009A4610">
        <w:rPr>
          <w:rFonts w:ascii="Times New Roman" w:eastAsia="標楷體" w:hAnsi="Times New Roman" w:hint="eastAsia"/>
          <w:sz w:val="28"/>
          <w:szCs w:val="28"/>
        </w:rPr>
        <w:t>2010</w:t>
      </w:r>
      <w:r w:rsidR="009A4610">
        <w:rPr>
          <w:rFonts w:ascii="Times New Roman" w:eastAsia="標楷體" w:hAnsi="Times New Roman" w:hint="eastAsia"/>
          <w:sz w:val="28"/>
          <w:szCs w:val="28"/>
        </w:rPr>
        <w:t>年的</w:t>
      </w:r>
      <w:r w:rsidR="009A4610">
        <w:rPr>
          <w:rFonts w:ascii="Times New Roman" w:eastAsia="標楷體" w:hAnsi="Times New Roman" w:hint="eastAsia"/>
          <w:sz w:val="28"/>
          <w:szCs w:val="28"/>
        </w:rPr>
        <w:t>381</w:t>
      </w:r>
      <w:r w:rsidR="009A4610">
        <w:rPr>
          <w:rFonts w:ascii="Times New Roman" w:eastAsia="標楷體" w:hAnsi="Times New Roman" w:hint="eastAsia"/>
          <w:sz w:val="28"/>
          <w:szCs w:val="28"/>
        </w:rPr>
        <w:t>億元下降至</w:t>
      </w:r>
      <w:r w:rsidR="009A4610">
        <w:rPr>
          <w:rFonts w:ascii="Times New Roman" w:eastAsia="標楷體" w:hAnsi="Times New Roman" w:hint="eastAsia"/>
          <w:sz w:val="28"/>
          <w:szCs w:val="28"/>
        </w:rPr>
        <w:t>367</w:t>
      </w:r>
      <w:r w:rsidR="009A4610">
        <w:rPr>
          <w:rFonts w:ascii="Times New Roman" w:eastAsia="標楷體" w:hAnsi="Times New Roman" w:hint="eastAsia"/>
          <w:sz w:val="28"/>
          <w:szCs w:val="28"/>
        </w:rPr>
        <w:t>億元，</w:t>
      </w:r>
      <w:r w:rsidR="009A4610">
        <w:rPr>
          <w:rFonts w:ascii="Times New Roman" w:eastAsia="標楷體" w:hAnsi="Times New Roman" w:hint="eastAsia"/>
          <w:sz w:val="28"/>
          <w:szCs w:val="28"/>
        </w:rPr>
        <w:t>PCP</w:t>
      </w:r>
      <w:r w:rsidR="009A4610">
        <w:rPr>
          <w:rFonts w:ascii="Times New Roman" w:eastAsia="標楷體" w:hAnsi="Times New Roman" w:hint="eastAsia"/>
          <w:sz w:val="28"/>
          <w:szCs w:val="28"/>
        </w:rPr>
        <w:t>則由</w:t>
      </w:r>
      <w:r w:rsidR="009A4610">
        <w:rPr>
          <w:rFonts w:ascii="Times New Roman" w:eastAsia="標楷體" w:hAnsi="Times New Roman" w:hint="eastAsia"/>
          <w:sz w:val="28"/>
          <w:szCs w:val="28"/>
        </w:rPr>
        <w:t>203,614</w:t>
      </w:r>
      <w:r w:rsidR="009A4610">
        <w:rPr>
          <w:rFonts w:ascii="Times New Roman" w:eastAsia="標楷體" w:hAnsi="Times New Roman" w:hint="eastAsia"/>
          <w:sz w:val="28"/>
          <w:szCs w:val="28"/>
        </w:rPr>
        <w:t>元下降至</w:t>
      </w:r>
      <w:r w:rsidR="009A4610">
        <w:rPr>
          <w:rFonts w:ascii="Times New Roman" w:eastAsia="標楷體" w:hAnsi="Times New Roman" w:hint="eastAsia"/>
          <w:sz w:val="28"/>
          <w:szCs w:val="28"/>
        </w:rPr>
        <w:t>195,665</w:t>
      </w:r>
      <w:r w:rsidR="009A4610">
        <w:rPr>
          <w:rFonts w:ascii="Times New Roman" w:eastAsia="標楷體" w:hAnsi="Times New Roman" w:hint="eastAsia"/>
          <w:sz w:val="28"/>
          <w:szCs w:val="28"/>
        </w:rPr>
        <w:t>元。</w:t>
      </w:r>
    </w:p>
    <w:p w:rsidR="00D1393D" w:rsidRDefault="00D1393D" w:rsidP="00F752AE">
      <w:pPr>
        <w:widowControl/>
        <w:spacing w:beforeLines="50" w:line="440" w:lineRule="exact"/>
        <w:jc w:val="center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表</w:t>
      </w:r>
      <w:r>
        <w:rPr>
          <w:rFonts w:ascii="Times New Roman" w:eastAsia="標楷體" w:hAnsi="Times New Roman" w:hint="eastAsia"/>
          <w:sz w:val="28"/>
          <w:szCs w:val="28"/>
        </w:rPr>
        <w:t>1 2010</w:t>
      </w:r>
      <w:r>
        <w:rPr>
          <w:rFonts w:ascii="Times New Roman" w:eastAsia="標楷體" w:hAnsi="Times New Roman" w:hint="eastAsia"/>
          <w:sz w:val="28"/>
          <w:szCs w:val="28"/>
        </w:rPr>
        <w:t>年與</w:t>
      </w:r>
      <w:r>
        <w:rPr>
          <w:rFonts w:ascii="Times New Roman" w:eastAsia="標楷體" w:hAnsi="Times New Roman" w:hint="eastAsia"/>
          <w:sz w:val="28"/>
          <w:szCs w:val="28"/>
        </w:rPr>
        <w:t>2011</w:t>
      </w:r>
      <w:r>
        <w:rPr>
          <w:rFonts w:ascii="Times New Roman" w:eastAsia="標楷體" w:hAnsi="Times New Roman" w:hint="eastAsia"/>
          <w:sz w:val="28"/>
          <w:szCs w:val="28"/>
        </w:rPr>
        <w:t>年五都消費力</w:t>
      </w:r>
      <w:r w:rsidR="0080768E">
        <w:rPr>
          <w:rFonts w:ascii="Times New Roman" w:eastAsia="標楷體" w:hAnsi="Times New Roman" w:hint="eastAsia"/>
          <w:sz w:val="28"/>
          <w:szCs w:val="28"/>
        </w:rPr>
        <w:t>指數</w:t>
      </w:r>
    </w:p>
    <w:tbl>
      <w:tblPr>
        <w:tblStyle w:val="a5"/>
        <w:tblW w:w="0" w:type="auto"/>
        <w:jc w:val="center"/>
        <w:tblLook w:val="04A0"/>
      </w:tblPr>
      <w:tblGrid>
        <w:gridCol w:w="1526"/>
        <w:gridCol w:w="2536"/>
        <w:gridCol w:w="2386"/>
        <w:gridCol w:w="2074"/>
      </w:tblGrid>
      <w:tr w:rsidR="00D1393D" w:rsidTr="0027150F">
        <w:trPr>
          <w:jc w:val="center"/>
        </w:trPr>
        <w:tc>
          <w:tcPr>
            <w:tcW w:w="1526" w:type="dxa"/>
            <w:shd w:val="clear" w:color="auto" w:fill="17365D" w:themeFill="text2" w:themeFillShade="BF"/>
          </w:tcPr>
          <w:p w:rsidR="00D1393D" w:rsidRDefault="0027150F" w:rsidP="00F752AE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2010</w:t>
            </w:r>
            <w:r w:rsidR="00D1393D">
              <w:rPr>
                <w:rFonts w:ascii="Times New Roman" w:eastAsia="標楷體" w:hAnsi="Times New Roman" w:hint="eastAsia"/>
                <w:sz w:val="28"/>
                <w:szCs w:val="28"/>
              </w:rPr>
              <w:t>排名</w:t>
            </w:r>
          </w:p>
        </w:tc>
        <w:tc>
          <w:tcPr>
            <w:tcW w:w="2536" w:type="dxa"/>
            <w:shd w:val="clear" w:color="auto" w:fill="17365D" w:themeFill="text2" w:themeFillShade="BF"/>
          </w:tcPr>
          <w:p w:rsidR="00D1393D" w:rsidRDefault="00D1393D" w:rsidP="00F752AE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城市</w:t>
            </w:r>
          </w:p>
        </w:tc>
        <w:tc>
          <w:tcPr>
            <w:tcW w:w="2386" w:type="dxa"/>
            <w:shd w:val="clear" w:color="auto" w:fill="17365D" w:themeFill="text2" w:themeFillShade="BF"/>
          </w:tcPr>
          <w:p w:rsidR="00D1393D" w:rsidRDefault="00330CE4" w:rsidP="00F752AE">
            <w:pPr>
              <w:spacing w:beforeLines="50" w:line="440" w:lineRule="exact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CCP</w:t>
            </w:r>
            <w:r w:rsidR="00D1393D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 w:rsidR="00D1393D">
              <w:rPr>
                <w:rFonts w:ascii="Times New Roman" w:eastAsia="標楷體" w:hAnsi="Times New Roman" w:hint="eastAsia"/>
                <w:sz w:val="28"/>
                <w:szCs w:val="28"/>
              </w:rPr>
              <w:t>億元</w:t>
            </w:r>
            <w:r w:rsidR="00D1393D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</w:tc>
        <w:tc>
          <w:tcPr>
            <w:tcW w:w="2074" w:type="dxa"/>
            <w:shd w:val="clear" w:color="auto" w:fill="17365D" w:themeFill="text2" w:themeFillShade="BF"/>
          </w:tcPr>
          <w:p w:rsidR="00D1393D" w:rsidRDefault="00D1393D" w:rsidP="00F752AE">
            <w:pPr>
              <w:spacing w:beforeLines="50" w:line="440" w:lineRule="exact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PCP(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元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</w:tc>
      </w:tr>
      <w:tr w:rsidR="006F3C2A" w:rsidTr="0027150F">
        <w:trPr>
          <w:jc w:val="center"/>
        </w:trPr>
        <w:tc>
          <w:tcPr>
            <w:tcW w:w="1526" w:type="dxa"/>
          </w:tcPr>
          <w:p w:rsidR="006F3C2A" w:rsidRDefault="006F3C2A" w:rsidP="00F752AE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1</w:t>
            </w:r>
          </w:p>
        </w:tc>
        <w:tc>
          <w:tcPr>
            <w:tcW w:w="2536" w:type="dxa"/>
          </w:tcPr>
          <w:p w:rsidR="006F3C2A" w:rsidRDefault="006F3C2A" w:rsidP="00F752AE">
            <w:pPr>
              <w:spacing w:beforeLines="50"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新北市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 w:rsidR="00726350">
              <w:rPr>
                <w:rFonts w:ascii="Times New Roman" w:eastAsia="標楷體" w:hAnsi="Times New Roman" w:hint="eastAsia"/>
                <w:sz w:val="28"/>
                <w:szCs w:val="28"/>
              </w:rPr>
              <w:t>原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台北縣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</w:tc>
        <w:tc>
          <w:tcPr>
            <w:tcW w:w="2386" w:type="dxa"/>
          </w:tcPr>
          <w:p w:rsidR="006F3C2A" w:rsidRDefault="00C87F3A" w:rsidP="00F752AE">
            <w:pPr>
              <w:spacing w:beforeLines="50" w:line="440" w:lineRule="exact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10,049</w:t>
            </w:r>
          </w:p>
        </w:tc>
        <w:tc>
          <w:tcPr>
            <w:tcW w:w="2074" w:type="dxa"/>
          </w:tcPr>
          <w:p w:rsidR="006F3C2A" w:rsidRPr="00C51D47" w:rsidRDefault="006F3C2A" w:rsidP="00F752AE">
            <w:pPr>
              <w:spacing w:beforeLines="50" w:line="440" w:lineRule="exact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 w:rsidRPr="00C51D47">
              <w:rPr>
                <w:rFonts w:ascii="Times New Roman" w:eastAsia="標楷體" w:hAnsi="Times New Roman" w:hint="eastAsia"/>
                <w:sz w:val="28"/>
                <w:szCs w:val="28"/>
              </w:rPr>
              <w:t>257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,</w:t>
            </w:r>
            <w:r w:rsidRPr="00C51D47">
              <w:rPr>
                <w:rFonts w:ascii="Times New Roman" w:eastAsia="標楷體" w:hAnsi="Times New Roman" w:hint="eastAsia"/>
                <w:sz w:val="28"/>
                <w:szCs w:val="28"/>
              </w:rPr>
              <w:t>833</w:t>
            </w:r>
          </w:p>
        </w:tc>
      </w:tr>
      <w:tr w:rsidR="006F3C2A" w:rsidTr="0027150F">
        <w:trPr>
          <w:jc w:val="center"/>
        </w:trPr>
        <w:tc>
          <w:tcPr>
            <w:tcW w:w="1526" w:type="dxa"/>
          </w:tcPr>
          <w:p w:rsidR="006F3C2A" w:rsidRDefault="006F3C2A" w:rsidP="00F752AE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2</w:t>
            </w:r>
          </w:p>
        </w:tc>
        <w:tc>
          <w:tcPr>
            <w:tcW w:w="2536" w:type="dxa"/>
          </w:tcPr>
          <w:p w:rsidR="006F3C2A" w:rsidRDefault="006F3C2A" w:rsidP="00F752AE">
            <w:pPr>
              <w:spacing w:beforeLines="50"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台北市</w:t>
            </w:r>
          </w:p>
        </w:tc>
        <w:tc>
          <w:tcPr>
            <w:tcW w:w="2386" w:type="dxa"/>
          </w:tcPr>
          <w:p w:rsidR="006F3C2A" w:rsidRDefault="00C87F3A" w:rsidP="00F752AE">
            <w:pPr>
              <w:spacing w:beforeLines="50" w:line="440" w:lineRule="exact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 w:rsidRPr="00C87F3A">
              <w:rPr>
                <w:rFonts w:ascii="Times New Roman" w:eastAsia="標楷體" w:hAnsi="Times New Roman" w:hint="eastAsia"/>
                <w:sz w:val="28"/>
                <w:szCs w:val="28"/>
              </w:rPr>
              <w:t>9,235</w:t>
            </w:r>
          </w:p>
        </w:tc>
        <w:tc>
          <w:tcPr>
            <w:tcW w:w="2074" w:type="dxa"/>
          </w:tcPr>
          <w:p w:rsidR="006F3C2A" w:rsidRPr="00C51D47" w:rsidRDefault="006F3C2A" w:rsidP="00F752AE">
            <w:pPr>
              <w:spacing w:beforeLines="50" w:line="440" w:lineRule="exact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 w:rsidRPr="00C51D47">
              <w:rPr>
                <w:rFonts w:ascii="Times New Roman" w:eastAsia="標楷體" w:hAnsi="Times New Roman" w:hint="eastAsia"/>
                <w:sz w:val="28"/>
                <w:szCs w:val="28"/>
              </w:rPr>
              <w:t>352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,</w:t>
            </w:r>
            <w:r w:rsidRPr="00C51D47">
              <w:rPr>
                <w:rFonts w:ascii="Times New Roman" w:eastAsia="標楷體" w:hAnsi="Times New Roman" w:hint="eastAsia"/>
                <w:sz w:val="28"/>
                <w:szCs w:val="28"/>
              </w:rPr>
              <w:t>092</w:t>
            </w:r>
          </w:p>
        </w:tc>
      </w:tr>
      <w:tr w:rsidR="00C51D47" w:rsidTr="0027150F">
        <w:trPr>
          <w:jc w:val="center"/>
        </w:trPr>
        <w:tc>
          <w:tcPr>
            <w:tcW w:w="1526" w:type="dxa"/>
          </w:tcPr>
          <w:p w:rsidR="00C51D47" w:rsidRDefault="00C51D47" w:rsidP="00F752AE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3</w:t>
            </w:r>
          </w:p>
        </w:tc>
        <w:tc>
          <w:tcPr>
            <w:tcW w:w="2536" w:type="dxa"/>
          </w:tcPr>
          <w:p w:rsidR="00C51D47" w:rsidRDefault="00C51D47" w:rsidP="00F752AE">
            <w:pPr>
              <w:spacing w:beforeLines="50"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高雄市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含高雄縣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</w:tc>
        <w:tc>
          <w:tcPr>
            <w:tcW w:w="2386" w:type="dxa"/>
          </w:tcPr>
          <w:p w:rsidR="00C51D47" w:rsidRDefault="00C87F3A" w:rsidP="00F752AE">
            <w:pPr>
              <w:spacing w:beforeLines="50" w:line="440" w:lineRule="exact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 w:rsidRPr="00C87F3A">
              <w:rPr>
                <w:rFonts w:ascii="Times New Roman" w:eastAsia="標楷體" w:hAnsi="Times New Roman" w:hint="eastAsia"/>
                <w:sz w:val="28"/>
                <w:szCs w:val="28"/>
              </w:rPr>
              <w:t>6,677</w:t>
            </w:r>
          </w:p>
        </w:tc>
        <w:tc>
          <w:tcPr>
            <w:tcW w:w="2074" w:type="dxa"/>
          </w:tcPr>
          <w:p w:rsidR="00C51D47" w:rsidRPr="00C51D47" w:rsidRDefault="00C51D47" w:rsidP="00F752AE">
            <w:pPr>
              <w:spacing w:beforeLines="50" w:line="440" w:lineRule="exact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 w:rsidRPr="00C51D47">
              <w:rPr>
                <w:rFonts w:ascii="Times New Roman" w:eastAsia="標楷體" w:hAnsi="Times New Roman" w:hint="eastAsia"/>
                <w:sz w:val="28"/>
                <w:szCs w:val="28"/>
              </w:rPr>
              <w:t>240</w:t>
            </w:r>
            <w:r w:rsidR="0080768E">
              <w:rPr>
                <w:rFonts w:ascii="Times New Roman" w:eastAsia="標楷體" w:hAnsi="Times New Roman" w:hint="eastAsia"/>
                <w:sz w:val="28"/>
                <w:szCs w:val="28"/>
              </w:rPr>
              <w:t>,</w:t>
            </w:r>
            <w:r w:rsidRPr="00C51D47">
              <w:rPr>
                <w:rFonts w:ascii="Times New Roman" w:eastAsia="標楷體" w:hAnsi="Times New Roman" w:hint="eastAsia"/>
                <w:sz w:val="28"/>
                <w:szCs w:val="28"/>
              </w:rPr>
              <w:t>735</w:t>
            </w:r>
          </w:p>
        </w:tc>
      </w:tr>
      <w:tr w:rsidR="00C51D47" w:rsidTr="00312E83">
        <w:trPr>
          <w:jc w:val="center"/>
        </w:trPr>
        <w:tc>
          <w:tcPr>
            <w:tcW w:w="1526" w:type="dxa"/>
          </w:tcPr>
          <w:p w:rsidR="00C51D47" w:rsidRDefault="00C51D47" w:rsidP="00F752AE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4</w:t>
            </w:r>
          </w:p>
        </w:tc>
        <w:tc>
          <w:tcPr>
            <w:tcW w:w="2536" w:type="dxa"/>
          </w:tcPr>
          <w:p w:rsidR="00C51D47" w:rsidRDefault="00C51D47" w:rsidP="00F752AE">
            <w:pPr>
              <w:spacing w:beforeLines="50"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台中市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含台中縣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</w:tc>
        <w:tc>
          <w:tcPr>
            <w:tcW w:w="2386" w:type="dxa"/>
          </w:tcPr>
          <w:p w:rsidR="00C51D47" w:rsidRDefault="00C87F3A" w:rsidP="00F752AE">
            <w:pPr>
              <w:spacing w:beforeLines="50" w:line="440" w:lineRule="exact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 w:rsidRPr="00C87F3A">
              <w:rPr>
                <w:rFonts w:ascii="Times New Roman" w:eastAsia="標楷體" w:hAnsi="Times New Roman" w:hint="eastAsia"/>
                <w:sz w:val="28"/>
                <w:szCs w:val="28"/>
              </w:rPr>
              <w:t>5,433</w:t>
            </w:r>
          </w:p>
        </w:tc>
        <w:tc>
          <w:tcPr>
            <w:tcW w:w="2074" w:type="dxa"/>
            <w:vAlign w:val="center"/>
          </w:tcPr>
          <w:p w:rsidR="00C51D47" w:rsidRPr="00C51D47" w:rsidRDefault="00C51D47" w:rsidP="00F752AE">
            <w:pPr>
              <w:spacing w:beforeLines="50" w:line="440" w:lineRule="exact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 w:rsidRPr="00C51D47">
              <w:rPr>
                <w:rFonts w:ascii="Times New Roman" w:eastAsia="標楷體" w:hAnsi="Times New Roman" w:hint="eastAsia"/>
                <w:sz w:val="28"/>
                <w:szCs w:val="28"/>
              </w:rPr>
              <w:t>205</w:t>
            </w:r>
            <w:r w:rsidR="0080768E">
              <w:rPr>
                <w:rFonts w:ascii="Times New Roman" w:eastAsia="標楷體" w:hAnsi="Times New Roman" w:hint="eastAsia"/>
                <w:sz w:val="28"/>
                <w:szCs w:val="28"/>
              </w:rPr>
              <w:t>,</w:t>
            </w:r>
            <w:r w:rsidRPr="00C51D47">
              <w:rPr>
                <w:rFonts w:ascii="Times New Roman" w:eastAsia="標楷體" w:hAnsi="Times New Roman" w:hint="eastAsia"/>
                <w:sz w:val="28"/>
                <w:szCs w:val="28"/>
              </w:rPr>
              <w:t>054</w:t>
            </w:r>
          </w:p>
        </w:tc>
      </w:tr>
      <w:tr w:rsidR="00C51D47" w:rsidTr="00312E83">
        <w:trPr>
          <w:jc w:val="center"/>
        </w:trPr>
        <w:tc>
          <w:tcPr>
            <w:tcW w:w="1526" w:type="dxa"/>
          </w:tcPr>
          <w:p w:rsidR="00C51D47" w:rsidRDefault="00C51D47" w:rsidP="00F752AE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5</w:t>
            </w:r>
          </w:p>
        </w:tc>
        <w:tc>
          <w:tcPr>
            <w:tcW w:w="2536" w:type="dxa"/>
          </w:tcPr>
          <w:p w:rsidR="00C51D47" w:rsidRDefault="00C51D47" w:rsidP="00F752AE">
            <w:pPr>
              <w:spacing w:beforeLines="50"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台南市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含台南縣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</w:tc>
        <w:tc>
          <w:tcPr>
            <w:tcW w:w="2386" w:type="dxa"/>
          </w:tcPr>
          <w:p w:rsidR="00C51D47" w:rsidRDefault="00C87F3A" w:rsidP="00F752AE">
            <w:pPr>
              <w:spacing w:beforeLines="50" w:line="440" w:lineRule="exact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 w:rsidRPr="00C87F3A">
              <w:rPr>
                <w:rFonts w:ascii="Times New Roman" w:eastAsia="標楷體" w:hAnsi="Times New Roman" w:hint="eastAsia"/>
                <w:sz w:val="28"/>
                <w:szCs w:val="28"/>
              </w:rPr>
              <w:t>3,815</w:t>
            </w:r>
          </w:p>
        </w:tc>
        <w:tc>
          <w:tcPr>
            <w:tcW w:w="2074" w:type="dxa"/>
            <w:vAlign w:val="center"/>
          </w:tcPr>
          <w:p w:rsidR="00C51D47" w:rsidRPr="00C51D47" w:rsidRDefault="00C51D47" w:rsidP="00F752AE">
            <w:pPr>
              <w:spacing w:beforeLines="50" w:line="440" w:lineRule="exact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 w:rsidRPr="00C51D47">
              <w:rPr>
                <w:rFonts w:ascii="Times New Roman" w:eastAsia="標楷體" w:hAnsi="Times New Roman" w:hint="eastAsia"/>
                <w:sz w:val="28"/>
                <w:szCs w:val="28"/>
              </w:rPr>
              <w:t>203</w:t>
            </w:r>
            <w:r w:rsidR="0080768E">
              <w:rPr>
                <w:rFonts w:ascii="Times New Roman" w:eastAsia="標楷體" w:hAnsi="Times New Roman" w:hint="eastAsia"/>
                <w:sz w:val="28"/>
                <w:szCs w:val="28"/>
              </w:rPr>
              <w:t>,</w:t>
            </w:r>
            <w:r w:rsidRPr="00C51D47">
              <w:rPr>
                <w:rFonts w:ascii="Times New Roman" w:eastAsia="標楷體" w:hAnsi="Times New Roman" w:hint="eastAsia"/>
                <w:sz w:val="28"/>
                <w:szCs w:val="28"/>
              </w:rPr>
              <w:t>614</w:t>
            </w:r>
          </w:p>
        </w:tc>
      </w:tr>
      <w:tr w:rsidR="00D1393D" w:rsidTr="0027150F">
        <w:trPr>
          <w:jc w:val="center"/>
        </w:trPr>
        <w:tc>
          <w:tcPr>
            <w:tcW w:w="1526" w:type="dxa"/>
            <w:shd w:val="clear" w:color="auto" w:fill="17365D" w:themeFill="text2" w:themeFillShade="BF"/>
          </w:tcPr>
          <w:p w:rsidR="00D1393D" w:rsidRDefault="00D1393D" w:rsidP="00F752AE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201</w:t>
            </w:r>
            <w:r w:rsidR="0027150F">
              <w:rPr>
                <w:rFonts w:ascii="Times New Roman" w:eastAsia="標楷體" w:hAnsi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排名</w:t>
            </w:r>
          </w:p>
        </w:tc>
        <w:tc>
          <w:tcPr>
            <w:tcW w:w="2536" w:type="dxa"/>
            <w:shd w:val="clear" w:color="auto" w:fill="17365D" w:themeFill="text2" w:themeFillShade="BF"/>
          </w:tcPr>
          <w:p w:rsidR="00D1393D" w:rsidRDefault="00D1393D" w:rsidP="00F752AE">
            <w:pPr>
              <w:spacing w:beforeLines="50"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城市</w:t>
            </w:r>
          </w:p>
        </w:tc>
        <w:tc>
          <w:tcPr>
            <w:tcW w:w="2386" w:type="dxa"/>
            <w:shd w:val="clear" w:color="auto" w:fill="17365D" w:themeFill="text2" w:themeFillShade="BF"/>
          </w:tcPr>
          <w:p w:rsidR="00D1393D" w:rsidRDefault="00330CE4" w:rsidP="00F752AE">
            <w:pPr>
              <w:spacing w:beforeLines="50" w:line="440" w:lineRule="exact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CCP</w:t>
            </w:r>
            <w:r w:rsidR="00D1393D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 w:rsidR="00D1393D">
              <w:rPr>
                <w:rFonts w:ascii="Times New Roman" w:eastAsia="標楷體" w:hAnsi="Times New Roman" w:hint="eastAsia"/>
                <w:sz w:val="28"/>
                <w:szCs w:val="28"/>
              </w:rPr>
              <w:t>億元</w:t>
            </w:r>
            <w:r w:rsidR="00D1393D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</w:tc>
        <w:tc>
          <w:tcPr>
            <w:tcW w:w="2074" w:type="dxa"/>
            <w:shd w:val="clear" w:color="auto" w:fill="17365D" w:themeFill="text2" w:themeFillShade="BF"/>
          </w:tcPr>
          <w:p w:rsidR="00D1393D" w:rsidRDefault="00D1393D" w:rsidP="00F752AE">
            <w:pPr>
              <w:spacing w:beforeLines="50" w:line="440" w:lineRule="exact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PCP(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元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</w:tc>
      </w:tr>
      <w:tr w:rsidR="006F3C2A" w:rsidTr="0027150F">
        <w:trPr>
          <w:jc w:val="center"/>
        </w:trPr>
        <w:tc>
          <w:tcPr>
            <w:tcW w:w="1526" w:type="dxa"/>
          </w:tcPr>
          <w:p w:rsidR="006F3C2A" w:rsidRDefault="006F3C2A" w:rsidP="00F752AE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1</w:t>
            </w:r>
          </w:p>
        </w:tc>
        <w:tc>
          <w:tcPr>
            <w:tcW w:w="2536" w:type="dxa"/>
          </w:tcPr>
          <w:p w:rsidR="006F3C2A" w:rsidRDefault="006F3C2A" w:rsidP="00F752AE">
            <w:pPr>
              <w:spacing w:beforeLines="50"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新北市</w:t>
            </w:r>
          </w:p>
        </w:tc>
        <w:tc>
          <w:tcPr>
            <w:tcW w:w="2386" w:type="dxa"/>
          </w:tcPr>
          <w:p w:rsidR="006F3C2A" w:rsidRPr="0027150F" w:rsidRDefault="00C87F3A" w:rsidP="00F752AE">
            <w:pPr>
              <w:spacing w:beforeLines="50" w:line="440" w:lineRule="exact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 w:rsidRPr="00C87F3A">
              <w:rPr>
                <w:rFonts w:ascii="Times New Roman" w:eastAsia="標楷體" w:hAnsi="Times New Roman"/>
                <w:sz w:val="28"/>
                <w:szCs w:val="28"/>
              </w:rPr>
              <w:t>9</w:t>
            </w:r>
            <w:r w:rsidRPr="00C87F3A">
              <w:rPr>
                <w:rFonts w:ascii="Times New Roman" w:eastAsia="標楷體" w:hAnsi="Times New Roman" w:hint="eastAsia"/>
                <w:sz w:val="28"/>
                <w:szCs w:val="28"/>
              </w:rPr>
              <w:t>,</w:t>
            </w:r>
            <w:r w:rsidRPr="00C87F3A">
              <w:rPr>
                <w:rFonts w:ascii="Times New Roman" w:eastAsia="標楷體" w:hAnsi="Times New Roman"/>
                <w:sz w:val="28"/>
                <w:szCs w:val="28"/>
              </w:rPr>
              <w:t>849</w:t>
            </w:r>
          </w:p>
        </w:tc>
        <w:tc>
          <w:tcPr>
            <w:tcW w:w="2074" w:type="dxa"/>
          </w:tcPr>
          <w:p w:rsidR="006F3C2A" w:rsidRPr="005576E1" w:rsidRDefault="006F3C2A" w:rsidP="00F752AE">
            <w:pPr>
              <w:spacing w:beforeLines="50" w:line="440" w:lineRule="exact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251,973</w:t>
            </w:r>
          </w:p>
        </w:tc>
      </w:tr>
      <w:tr w:rsidR="006F3C2A" w:rsidTr="0027150F">
        <w:trPr>
          <w:jc w:val="center"/>
        </w:trPr>
        <w:tc>
          <w:tcPr>
            <w:tcW w:w="1526" w:type="dxa"/>
          </w:tcPr>
          <w:p w:rsidR="006F3C2A" w:rsidRDefault="006F3C2A" w:rsidP="00F752AE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2</w:t>
            </w:r>
          </w:p>
        </w:tc>
        <w:tc>
          <w:tcPr>
            <w:tcW w:w="2536" w:type="dxa"/>
          </w:tcPr>
          <w:p w:rsidR="006F3C2A" w:rsidRDefault="006F3C2A" w:rsidP="00F752AE">
            <w:pPr>
              <w:spacing w:beforeLines="50"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台北市</w:t>
            </w:r>
          </w:p>
        </w:tc>
        <w:tc>
          <w:tcPr>
            <w:tcW w:w="2386" w:type="dxa"/>
          </w:tcPr>
          <w:p w:rsidR="006F3C2A" w:rsidRDefault="00C87F3A" w:rsidP="00F752AE">
            <w:pPr>
              <w:spacing w:beforeLines="50" w:line="440" w:lineRule="exact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 w:rsidRPr="00C87F3A">
              <w:rPr>
                <w:rFonts w:ascii="Times New Roman" w:eastAsia="標楷體" w:hAnsi="Times New Roman"/>
                <w:sz w:val="28"/>
                <w:szCs w:val="28"/>
              </w:rPr>
              <w:t>9</w:t>
            </w:r>
            <w:r w:rsidRPr="00C87F3A">
              <w:rPr>
                <w:rFonts w:ascii="Times New Roman" w:eastAsia="標楷體" w:hAnsi="Times New Roman" w:hint="eastAsia"/>
                <w:sz w:val="28"/>
                <w:szCs w:val="28"/>
              </w:rPr>
              <w:t>,</w:t>
            </w:r>
            <w:r w:rsidRPr="00C87F3A">
              <w:rPr>
                <w:rFonts w:ascii="Times New Roman" w:eastAsia="標楷體" w:hAnsi="Times New Roman"/>
                <w:sz w:val="28"/>
                <w:szCs w:val="28"/>
              </w:rPr>
              <w:t>715</w:t>
            </w:r>
          </w:p>
        </w:tc>
        <w:tc>
          <w:tcPr>
            <w:tcW w:w="2074" w:type="dxa"/>
          </w:tcPr>
          <w:p w:rsidR="006F3C2A" w:rsidRPr="005576E1" w:rsidRDefault="006F3C2A" w:rsidP="00F752AE">
            <w:pPr>
              <w:spacing w:beforeLines="50" w:line="440" w:lineRule="exact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368,108</w:t>
            </w:r>
          </w:p>
        </w:tc>
      </w:tr>
      <w:tr w:rsidR="00D1393D" w:rsidTr="0027150F">
        <w:trPr>
          <w:jc w:val="center"/>
        </w:trPr>
        <w:tc>
          <w:tcPr>
            <w:tcW w:w="1526" w:type="dxa"/>
          </w:tcPr>
          <w:p w:rsidR="00D1393D" w:rsidRDefault="00225134" w:rsidP="00F752AE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3</w:t>
            </w:r>
          </w:p>
        </w:tc>
        <w:tc>
          <w:tcPr>
            <w:tcW w:w="2536" w:type="dxa"/>
          </w:tcPr>
          <w:p w:rsidR="00D1393D" w:rsidRDefault="005576E1" w:rsidP="00F752AE">
            <w:pPr>
              <w:spacing w:beforeLines="50"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高雄市</w:t>
            </w:r>
          </w:p>
        </w:tc>
        <w:tc>
          <w:tcPr>
            <w:tcW w:w="2386" w:type="dxa"/>
          </w:tcPr>
          <w:p w:rsidR="00D1393D" w:rsidRDefault="00C87F3A" w:rsidP="00F752AE">
            <w:pPr>
              <w:spacing w:beforeLines="50" w:line="440" w:lineRule="exact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 w:rsidRPr="00C87F3A">
              <w:rPr>
                <w:rFonts w:ascii="Times New Roman" w:eastAsia="標楷體" w:hAnsi="Times New Roman"/>
                <w:sz w:val="28"/>
                <w:szCs w:val="28"/>
              </w:rPr>
              <w:t>6</w:t>
            </w:r>
            <w:r w:rsidRPr="00C87F3A">
              <w:rPr>
                <w:rFonts w:ascii="Times New Roman" w:eastAsia="標楷體" w:hAnsi="Times New Roman" w:hint="eastAsia"/>
                <w:sz w:val="28"/>
                <w:szCs w:val="28"/>
              </w:rPr>
              <w:t>,</w:t>
            </w:r>
            <w:r w:rsidRPr="00C87F3A">
              <w:rPr>
                <w:rFonts w:ascii="Times New Roman" w:eastAsia="標楷體" w:hAnsi="Times New Roman"/>
                <w:sz w:val="28"/>
                <w:szCs w:val="28"/>
              </w:rPr>
              <w:t>743</w:t>
            </w:r>
          </w:p>
        </w:tc>
        <w:tc>
          <w:tcPr>
            <w:tcW w:w="2074" w:type="dxa"/>
          </w:tcPr>
          <w:p w:rsidR="00D1393D" w:rsidRPr="005576E1" w:rsidRDefault="0027150F" w:rsidP="00F752AE">
            <w:pPr>
              <w:spacing w:beforeLines="50" w:line="440" w:lineRule="exact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243</w:t>
            </w:r>
            <w:r w:rsidR="0080768E">
              <w:rPr>
                <w:rFonts w:ascii="Times New Roman" w:eastAsia="標楷體" w:hAnsi="Times New Roman" w:hint="eastAsia"/>
                <w:sz w:val="28"/>
                <w:szCs w:val="28"/>
              </w:rPr>
              <w:t>,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172</w:t>
            </w:r>
          </w:p>
        </w:tc>
      </w:tr>
      <w:tr w:rsidR="005576E1" w:rsidTr="0027150F">
        <w:trPr>
          <w:jc w:val="center"/>
        </w:trPr>
        <w:tc>
          <w:tcPr>
            <w:tcW w:w="1526" w:type="dxa"/>
          </w:tcPr>
          <w:p w:rsidR="005576E1" w:rsidRDefault="005576E1" w:rsidP="00F752AE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4</w:t>
            </w:r>
          </w:p>
        </w:tc>
        <w:tc>
          <w:tcPr>
            <w:tcW w:w="2536" w:type="dxa"/>
          </w:tcPr>
          <w:p w:rsidR="005576E1" w:rsidRDefault="005576E1" w:rsidP="00F752AE">
            <w:pPr>
              <w:spacing w:beforeLines="50"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台中市</w:t>
            </w:r>
          </w:p>
        </w:tc>
        <w:tc>
          <w:tcPr>
            <w:tcW w:w="2386" w:type="dxa"/>
          </w:tcPr>
          <w:p w:rsidR="005576E1" w:rsidRDefault="00C87F3A" w:rsidP="00F752AE">
            <w:pPr>
              <w:spacing w:beforeLines="50" w:line="440" w:lineRule="exact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 w:rsidRPr="00C87F3A">
              <w:rPr>
                <w:rFonts w:ascii="Times New Roman" w:eastAsia="標楷體" w:hAnsi="Times New Roman"/>
                <w:sz w:val="28"/>
                <w:szCs w:val="28"/>
              </w:rPr>
              <w:t>5</w:t>
            </w:r>
            <w:r w:rsidRPr="00C87F3A">
              <w:rPr>
                <w:rFonts w:ascii="Times New Roman" w:eastAsia="標楷體" w:hAnsi="Times New Roman" w:hint="eastAsia"/>
                <w:sz w:val="28"/>
                <w:szCs w:val="28"/>
              </w:rPr>
              <w:t>,</w:t>
            </w:r>
            <w:r w:rsidRPr="00C87F3A">
              <w:rPr>
                <w:rFonts w:ascii="Times New Roman" w:eastAsia="標楷體" w:hAnsi="Times New Roman"/>
                <w:sz w:val="28"/>
                <w:szCs w:val="28"/>
              </w:rPr>
              <w:t>579</w:t>
            </w:r>
          </w:p>
        </w:tc>
        <w:tc>
          <w:tcPr>
            <w:tcW w:w="2074" w:type="dxa"/>
            <w:vAlign w:val="center"/>
          </w:tcPr>
          <w:p w:rsidR="005576E1" w:rsidRPr="005576E1" w:rsidRDefault="0027150F" w:rsidP="00F752AE">
            <w:pPr>
              <w:spacing w:beforeLines="50" w:line="440" w:lineRule="exact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209</w:t>
            </w:r>
            <w:r w:rsidR="0080768E">
              <w:rPr>
                <w:rFonts w:ascii="Times New Roman" w:eastAsia="標楷體" w:hAnsi="Times New Roman" w:hint="eastAsia"/>
                <w:sz w:val="28"/>
                <w:szCs w:val="28"/>
              </w:rPr>
              <w:t>,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833</w:t>
            </w:r>
          </w:p>
        </w:tc>
      </w:tr>
      <w:tr w:rsidR="005576E1" w:rsidTr="0027150F">
        <w:trPr>
          <w:jc w:val="center"/>
        </w:trPr>
        <w:tc>
          <w:tcPr>
            <w:tcW w:w="1526" w:type="dxa"/>
          </w:tcPr>
          <w:p w:rsidR="005576E1" w:rsidRDefault="005576E1" w:rsidP="00F752AE">
            <w:pPr>
              <w:spacing w:beforeLines="50"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5</w:t>
            </w:r>
          </w:p>
        </w:tc>
        <w:tc>
          <w:tcPr>
            <w:tcW w:w="2536" w:type="dxa"/>
          </w:tcPr>
          <w:p w:rsidR="005576E1" w:rsidRDefault="005576E1" w:rsidP="00F752AE">
            <w:pPr>
              <w:spacing w:beforeLines="50" w:line="44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台南市</w:t>
            </w:r>
          </w:p>
        </w:tc>
        <w:tc>
          <w:tcPr>
            <w:tcW w:w="2386" w:type="dxa"/>
          </w:tcPr>
          <w:p w:rsidR="005576E1" w:rsidRDefault="00C87F3A" w:rsidP="00F752AE">
            <w:pPr>
              <w:spacing w:beforeLines="50" w:line="440" w:lineRule="exact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 w:rsidRPr="00C87F3A">
              <w:rPr>
                <w:rFonts w:ascii="Times New Roman" w:eastAsia="標楷體" w:hAnsi="Times New Roman"/>
                <w:sz w:val="28"/>
                <w:szCs w:val="28"/>
              </w:rPr>
              <w:t>3</w:t>
            </w:r>
            <w:r w:rsidRPr="00C87F3A">
              <w:rPr>
                <w:rFonts w:ascii="Times New Roman" w:eastAsia="標楷體" w:hAnsi="Times New Roman" w:hint="eastAsia"/>
                <w:sz w:val="28"/>
                <w:szCs w:val="28"/>
              </w:rPr>
              <w:t>,</w:t>
            </w:r>
            <w:r w:rsidRPr="00C87F3A">
              <w:rPr>
                <w:rFonts w:ascii="Times New Roman" w:eastAsia="標楷體" w:hAnsi="Times New Roman"/>
                <w:sz w:val="28"/>
                <w:szCs w:val="28"/>
              </w:rPr>
              <w:t>670</w:t>
            </w:r>
          </w:p>
        </w:tc>
        <w:tc>
          <w:tcPr>
            <w:tcW w:w="2074" w:type="dxa"/>
            <w:vAlign w:val="center"/>
          </w:tcPr>
          <w:p w:rsidR="005576E1" w:rsidRPr="005576E1" w:rsidRDefault="0027150F" w:rsidP="00F752AE">
            <w:pPr>
              <w:spacing w:beforeLines="50" w:line="440" w:lineRule="exact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195</w:t>
            </w:r>
            <w:r w:rsidR="0080768E">
              <w:rPr>
                <w:rFonts w:ascii="Times New Roman" w:eastAsia="標楷體" w:hAnsi="Times New Roman" w:hint="eastAsia"/>
                <w:sz w:val="28"/>
                <w:szCs w:val="28"/>
              </w:rPr>
              <w:t>,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665</w:t>
            </w:r>
          </w:p>
        </w:tc>
      </w:tr>
    </w:tbl>
    <w:p w:rsidR="0080768E" w:rsidRDefault="0080768E" w:rsidP="00591361">
      <w:pPr>
        <w:widowControl/>
        <w:spacing w:before="50" w:line="440" w:lineRule="exact"/>
        <w:rPr>
          <w:rFonts w:ascii="Times New Roman" w:eastAsia="標楷體" w:hAnsi="Times New Roman"/>
          <w:b/>
          <w:sz w:val="32"/>
          <w:szCs w:val="32"/>
        </w:rPr>
      </w:pPr>
    </w:p>
    <w:p w:rsidR="00726350" w:rsidRDefault="00726350" w:rsidP="00591361">
      <w:pPr>
        <w:widowControl/>
        <w:spacing w:before="50" w:line="440" w:lineRule="exact"/>
        <w:rPr>
          <w:rFonts w:ascii="Times New Roman" w:eastAsia="標楷體" w:hAnsi="Times New Roman"/>
          <w:b/>
          <w:sz w:val="32"/>
          <w:szCs w:val="32"/>
        </w:rPr>
      </w:pPr>
    </w:p>
    <w:p w:rsidR="00C51D47" w:rsidRDefault="00C51D47" w:rsidP="00591361">
      <w:pPr>
        <w:widowControl/>
        <w:spacing w:before="50" w:line="440" w:lineRule="exact"/>
        <w:rPr>
          <w:rFonts w:ascii="Times New Roman" w:eastAsia="標楷體" w:hAnsi="Times New Roman"/>
          <w:b/>
          <w:sz w:val="32"/>
          <w:szCs w:val="32"/>
        </w:rPr>
      </w:pPr>
      <w:r>
        <w:rPr>
          <w:rFonts w:ascii="Times New Roman" w:eastAsia="標楷體" w:hAnsi="Times New Roman" w:hint="eastAsia"/>
          <w:b/>
          <w:sz w:val="32"/>
          <w:szCs w:val="32"/>
        </w:rPr>
        <w:lastRenderedPageBreak/>
        <w:t>三、全台灣各縣市消費力指數排行榜</w:t>
      </w:r>
    </w:p>
    <w:p w:rsidR="00726350" w:rsidRPr="00726350" w:rsidRDefault="00726350" w:rsidP="00591361">
      <w:pPr>
        <w:widowControl/>
        <w:spacing w:before="50" w:line="44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   </w:t>
      </w:r>
      <w:r w:rsidRPr="00726350">
        <w:rPr>
          <w:rFonts w:ascii="Times New Roman" w:eastAsia="標楷體" w:hAnsi="Times New Roman" w:hint="eastAsia"/>
          <w:sz w:val="28"/>
          <w:szCs w:val="28"/>
        </w:rPr>
        <w:t>表</w:t>
      </w:r>
      <w:r w:rsidRPr="00726350">
        <w:rPr>
          <w:rFonts w:ascii="Times New Roman" w:eastAsia="標楷體" w:hAnsi="Times New Roman" w:hint="eastAsia"/>
          <w:sz w:val="28"/>
          <w:szCs w:val="28"/>
        </w:rPr>
        <w:t>2</w:t>
      </w:r>
      <w:r>
        <w:rPr>
          <w:rFonts w:ascii="Times New Roman" w:eastAsia="標楷體" w:hAnsi="Times New Roman" w:hint="eastAsia"/>
          <w:sz w:val="28"/>
          <w:szCs w:val="28"/>
        </w:rPr>
        <w:t>為</w:t>
      </w:r>
      <w:r>
        <w:rPr>
          <w:rFonts w:ascii="Times New Roman" w:eastAsia="標楷體" w:hAnsi="Times New Roman" w:hint="eastAsia"/>
          <w:sz w:val="28"/>
          <w:szCs w:val="28"/>
        </w:rPr>
        <w:t>2010</w:t>
      </w:r>
      <w:r>
        <w:rPr>
          <w:rFonts w:ascii="Times New Roman" w:eastAsia="標楷體" w:hAnsi="Times New Roman" w:hint="eastAsia"/>
          <w:sz w:val="28"/>
          <w:szCs w:val="28"/>
        </w:rPr>
        <w:t>年與</w:t>
      </w:r>
      <w:r>
        <w:rPr>
          <w:rFonts w:ascii="Times New Roman" w:eastAsia="標楷體" w:hAnsi="Times New Roman" w:hint="eastAsia"/>
          <w:sz w:val="28"/>
          <w:szCs w:val="28"/>
        </w:rPr>
        <w:t>2011</w:t>
      </w:r>
      <w:r>
        <w:rPr>
          <w:rFonts w:ascii="Times New Roman" w:eastAsia="標楷體" w:hAnsi="Times New Roman" w:hint="eastAsia"/>
          <w:sz w:val="28"/>
          <w:szCs w:val="28"/>
        </w:rPr>
        <w:t>年各縣市消費力指數。</w:t>
      </w:r>
    </w:p>
    <w:p w:rsidR="00B6776F" w:rsidRPr="00B6776F" w:rsidRDefault="00B6776F" w:rsidP="00F752AE">
      <w:pPr>
        <w:widowControl/>
        <w:spacing w:beforeLines="50" w:line="440" w:lineRule="exact"/>
        <w:ind w:leftChars="-236" w:hangingChars="202" w:hanging="566"/>
        <w:jc w:val="center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表</w:t>
      </w:r>
      <w:r>
        <w:rPr>
          <w:rFonts w:ascii="Times New Roman" w:eastAsia="標楷體" w:hAnsi="Times New Roman" w:hint="eastAsia"/>
          <w:sz w:val="28"/>
          <w:szCs w:val="28"/>
        </w:rPr>
        <w:t>2</w:t>
      </w:r>
      <w:r w:rsidR="00B82BB0">
        <w:rPr>
          <w:rFonts w:ascii="Times New Roman" w:eastAsia="標楷體" w:hAnsi="Times New Roman" w:hint="eastAsia"/>
          <w:sz w:val="28"/>
          <w:szCs w:val="28"/>
        </w:rPr>
        <w:t>.1</w:t>
      </w:r>
      <w:r>
        <w:rPr>
          <w:rFonts w:ascii="Times New Roman" w:eastAsia="標楷體" w:hAnsi="Times New Roman" w:hint="eastAsia"/>
          <w:sz w:val="28"/>
          <w:szCs w:val="28"/>
        </w:rPr>
        <w:t xml:space="preserve"> 2010</w:t>
      </w:r>
      <w:r>
        <w:rPr>
          <w:rFonts w:ascii="Times New Roman" w:eastAsia="標楷體" w:hAnsi="Times New Roman" w:hint="eastAsia"/>
          <w:sz w:val="28"/>
          <w:szCs w:val="28"/>
        </w:rPr>
        <w:t>年與</w:t>
      </w:r>
      <w:r>
        <w:rPr>
          <w:rFonts w:ascii="Times New Roman" w:eastAsia="標楷體" w:hAnsi="Times New Roman" w:hint="eastAsia"/>
          <w:sz w:val="28"/>
          <w:szCs w:val="28"/>
        </w:rPr>
        <w:t>2011</w:t>
      </w:r>
      <w:r>
        <w:rPr>
          <w:rFonts w:ascii="Times New Roman" w:eastAsia="標楷體" w:hAnsi="Times New Roman" w:hint="eastAsia"/>
          <w:sz w:val="28"/>
          <w:szCs w:val="28"/>
        </w:rPr>
        <w:t>年各縣市消費力指數</w:t>
      </w:r>
      <w:r w:rsidR="00B82BB0">
        <w:rPr>
          <w:rFonts w:ascii="Times New Roman" w:eastAsia="標楷體" w:hAnsi="Times New Roman" w:hint="eastAsia"/>
          <w:sz w:val="28"/>
          <w:szCs w:val="28"/>
        </w:rPr>
        <w:t>-</w:t>
      </w:r>
      <w:r w:rsidR="00B82BB0">
        <w:rPr>
          <w:rFonts w:ascii="Times New Roman" w:eastAsia="標楷體" w:hAnsi="Times New Roman" w:hint="eastAsia"/>
          <w:sz w:val="28"/>
          <w:szCs w:val="28"/>
        </w:rPr>
        <w:t>依</w:t>
      </w:r>
      <w:r w:rsidR="00B82BB0">
        <w:rPr>
          <w:rFonts w:ascii="Times New Roman" w:eastAsia="標楷體" w:hAnsi="Times New Roman" w:hint="eastAsia"/>
          <w:sz w:val="28"/>
          <w:szCs w:val="28"/>
        </w:rPr>
        <w:t>CCP</w:t>
      </w:r>
      <w:r w:rsidR="00B82BB0">
        <w:rPr>
          <w:rFonts w:ascii="Times New Roman" w:eastAsia="標楷體" w:hAnsi="Times New Roman" w:hint="eastAsia"/>
          <w:sz w:val="28"/>
          <w:szCs w:val="28"/>
        </w:rPr>
        <w:t>順序</w:t>
      </w:r>
    </w:p>
    <w:tbl>
      <w:tblPr>
        <w:tblW w:w="9720" w:type="dxa"/>
        <w:tblInd w:w="13" w:type="dxa"/>
        <w:tblCellMar>
          <w:left w:w="28" w:type="dxa"/>
          <w:right w:w="28" w:type="dxa"/>
        </w:tblCellMar>
        <w:tblLook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 w:rsidR="00B82BB0" w:rsidRPr="00B82BB0" w:rsidTr="00B82BB0">
        <w:trPr>
          <w:trHeight w:val="57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17375D"/>
            <w:vAlign w:val="center"/>
            <w:hideMark/>
          </w:tcPr>
          <w:p w:rsidR="00B82BB0" w:rsidRPr="00B82BB0" w:rsidRDefault="00B82BB0" w:rsidP="00B82BB0">
            <w:pPr>
              <w:widowControl/>
              <w:jc w:val="both"/>
              <w:rPr>
                <w:rFonts w:ascii="標楷體" w:eastAsia="標楷體" w:hAnsi="標楷體" w:cs="新細明體"/>
                <w:color w:val="FFFFFF"/>
                <w:kern w:val="0"/>
                <w:sz w:val="20"/>
                <w:szCs w:val="20"/>
              </w:rPr>
            </w:pPr>
            <w:r w:rsidRPr="00B82BB0">
              <w:rPr>
                <w:rFonts w:ascii="標楷體" w:eastAsia="標楷體" w:hAnsi="標楷體" w:cs="新細明體" w:hint="eastAsia"/>
                <w:color w:val="FFFFFF"/>
                <w:kern w:val="0"/>
                <w:sz w:val="20"/>
                <w:szCs w:val="20"/>
              </w:rPr>
              <w:t>城市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17375D"/>
            <w:vAlign w:val="center"/>
            <w:hideMark/>
          </w:tcPr>
          <w:p w:rsidR="00B82BB0" w:rsidRPr="00B82BB0" w:rsidRDefault="00B82BB0" w:rsidP="00B82BB0">
            <w:pPr>
              <w:widowControl/>
              <w:jc w:val="both"/>
              <w:rPr>
                <w:rFonts w:ascii="Times New Roman" w:eastAsia="新細明體" w:hAnsi="Times New Roman" w:cs="Times New Roman"/>
                <w:color w:val="FFFFFF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FFFFFF"/>
                <w:kern w:val="0"/>
                <w:sz w:val="20"/>
                <w:szCs w:val="20"/>
              </w:rPr>
              <w:t>CCP          2010</w:t>
            </w:r>
            <w:r w:rsidRPr="00B82BB0">
              <w:rPr>
                <w:rFonts w:ascii="標楷體" w:eastAsia="標楷體" w:hAnsi="標楷體" w:cs="Times New Roman" w:hint="eastAsia"/>
                <w:color w:val="FFFFFF"/>
                <w:kern w:val="0"/>
                <w:sz w:val="20"/>
                <w:szCs w:val="20"/>
              </w:rPr>
              <w:t>排名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17375D"/>
            <w:vAlign w:val="center"/>
            <w:hideMark/>
          </w:tcPr>
          <w:p w:rsidR="00B82BB0" w:rsidRPr="00B82BB0" w:rsidRDefault="00B82BB0" w:rsidP="00B82BB0">
            <w:pPr>
              <w:widowControl/>
              <w:jc w:val="both"/>
              <w:rPr>
                <w:rFonts w:ascii="Times New Roman" w:eastAsia="新細明體" w:hAnsi="Times New Roman" w:cs="Times New Roman"/>
                <w:color w:val="FFFFFF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FFFFFF"/>
                <w:kern w:val="0"/>
                <w:sz w:val="20"/>
                <w:szCs w:val="20"/>
              </w:rPr>
              <w:t>CCP(</w:t>
            </w:r>
            <w:r w:rsidRPr="00B82BB0">
              <w:rPr>
                <w:rFonts w:ascii="標楷體" w:eastAsia="標楷體" w:hAnsi="標楷體" w:cs="Times New Roman" w:hint="eastAsia"/>
                <w:color w:val="FFFFFF"/>
                <w:kern w:val="0"/>
                <w:sz w:val="20"/>
                <w:szCs w:val="20"/>
              </w:rPr>
              <w:t>億元</w:t>
            </w:r>
            <w:r w:rsidRPr="00B82BB0">
              <w:rPr>
                <w:rFonts w:ascii="Times New Roman" w:eastAsia="新細明體" w:hAnsi="Times New Roman" w:cs="Times New Roman"/>
                <w:color w:val="FFFFFF"/>
                <w:kern w:val="0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17375D"/>
            <w:vAlign w:val="center"/>
            <w:hideMark/>
          </w:tcPr>
          <w:p w:rsidR="00B82BB0" w:rsidRPr="00B82BB0" w:rsidRDefault="00B82BB0" w:rsidP="00B82BB0">
            <w:pPr>
              <w:widowControl/>
              <w:jc w:val="both"/>
              <w:rPr>
                <w:rFonts w:ascii="Times New Roman" w:eastAsia="新細明體" w:hAnsi="Times New Roman" w:cs="Times New Roman"/>
                <w:b/>
                <w:bCs/>
                <w:color w:val="FFFFFF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b/>
                <w:bCs/>
                <w:color w:val="FFFFFF"/>
                <w:kern w:val="0"/>
                <w:sz w:val="20"/>
                <w:szCs w:val="20"/>
              </w:rPr>
              <w:t>PCP          2010</w:t>
            </w:r>
            <w:r w:rsidRPr="00B82BB0">
              <w:rPr>
                <w:rFonts w:ascii="標楷體" w:eastAsia="標楷體" w:hAnsi="標楷體" w:cs="Times New Roman" w:hint="eastAsia"/>
                <w:b/>
                <w:bCs/>
                <w:color w:val="FFFFFF"/>
                <w:kern w:val="0"/>
                <w:sz w:val="20"/>
                <w:szCs w:val="20"/>
              </w:rPr>
              <w:t>排名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17375D"/>
            <w:vAlign w:val="center"/>
            <w:hideMark/>
          </w:tcPr>
          <w:p w:rsidR="00B82BB0" w:rsidRPr="00B82BB0" w:rsidRDefault="00B82BB0" w:rsidP="00B82BB0">
            <w:pPr>
              <w:widowControl/>
              <w:jc w:val="both"/>
              <w:rPr>
                <w:rFonts w:ascii="Times New Roman" w:eastAsia="新細明體" w:hAnsi="Times New Roman" w:cs="Times New Roman"/>
                <w:color w:val="FFFFFF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FFFFFF"/>
                <w:kern w:val="0"/>
                <w:sz w:val="20"/>
                <w:szCs w:val="20"/>
              </w:rPr>
              <w:t>PCP(</w:t>
            </w:r>
            <w:r w:rsidRPr="00B82BB0">
              <w:rPr>
                <w:rFonts w:ascii="標楷體" w:eastAsia="標楷體" w:hAnsi="標楷體" w:cs="Times New Roman" w:hint="eastAsia"/>
                <w:color w:val="FFFFFF"/>
                <w:kern w:val="0"/>
                <w:sz w:val="20"/>
                <w:szCs w:val="20"/>
              </w:rPr>
              <w:t>元</w:t>
            </w:r>
            <w:r w:rsidRPr="00B82BB0">
              <w:rPr>
                <w:rFonts w:ascii="Times New Roman" w:eastAsia="新細明體" w:hAnsi="Times New Roman" w:cs="Times New Roman"/>
                <w:color w:val="FFFFFF"/>
                <w:kern w:val="0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000000" w:fill="17375D"/>
            <w:vAlign w:val="center"/>
            <w:hideMark/>
          </w:tcPr>
          <w:p w:rsidR="00B82BB0" w:rsidRPr="00F752AE" w:rsidRDefault="00B82BB0" w:rsidP="00B82BB0">
            <w:pPr>
              <w:widowControl/>
              <w:jc w:val="both"/>
              <w:rPr>
                <w:rFonts w:ascii="Times New Roman" w:eastAsia="新細明體" w:hAnsi="Times New Roman" w:cs="Times New Roman"/>
                <w:b/>
                <w:color w:val="FFFFFF"/>
                <w:kern w:val="0"/>
                <w:sz w:val="20"/>
                <w:szCs w:val="20"/>
              </w:rPr>
            </w:pPr>
            <w:r w:rsidRPr="00F752AE">
              <w:rPr>
                <w:rFonts w:ascii="Times New Roman" w:eastAsia="新細明體" w:hAnsi="Times New Roman" w:cs="Times New Roman"/>
                <w:b/>
                <w:color w:val="FFFFFF"/>
                <w:kern w:val="0"/>
                <w:sz w:val="20"/>
                <w:szCs w:val="20"/>
              </w:rPr>
              <w:t>CCP          2011</w:t>
            </w:r>
            <w:r w:rsidRPr="00F752AE">
              <w:rPr>
                <w:rFonts w:ascii="標楷體" w:eastAsia="標楷體" w:hAnsi="標楷體" w:cs="Times New Roman" w:hint="eastAsia"/>
                <w:b/>
                <w:color w:val="FFFFFF"/>
                <w:kern w:val="0"/>
                <w:sz w:val="20"/>
                <w:szCs w:val="20"/>
              </w:rPr>
              <w:t>排名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17375D"/>
            <w:vAlign w:val="center"/>
            <w:hideMark/>
          </w:tcPr>
          <w:p w:rsidR="00B82BB0" w:rsidRPr="00B82BB0" w:rsidRDefault="00B82BB0" w:rsidP="00B82BB0">
            <w:pPr>
              <w:widowControl/>
              <w:jc w:val="both"/>
              <w:rPr>
                <w:rFonts w:ascii="Times New Roman" w:eastAsia="新細明體" w:hAnsi="Times New Roman" w:cs="Times New Roman"/>
                <w:color w:val="FFFFFF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FFFFFF"/>
                <w:kern w:val="0"/>
                <w:sz w:val="20"/>
                <w:szCs w:val="20"/>
              </w:rPr>
              <w:t>CCP(</w:t>
            </w:r>
            <w:r w:rsidRPr="00B82BB0">
              <w:rPr>
                <w:rFonts w:ascii="標楷體" w:eastAsia="標楷體" w:hAnsi="標楷體" w:cs="Times New Roman" w:hint="eastAsia"/>
                <w:color w:val="FFFFFF"/>
                <w:kern w:val="0"/>
                <w:sz w:val="20"/>
                <w:szCs w:val="20"/>
              </w:rPr>
              <w:t>億元</w:t>
            </w:r>
            <w:r w:rsidRPr="00B82BB0">
              <w:rPr>
                <w:rFonts w:ascii="Times New Roman" w:eastAsia="新細明體" w:hAnsi="Times New Roman" w:cs="Times New Roman"/>
                <w:color w:val="FFFFFF"/>
                <w:kern w:val="0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17375D"/>
            <w:vAlign w:val="center"/>
            <w:hideMark/>
          </w:tcPr>
          <w:p w:rsidR="00B82BB0" w:rsidRPr="00B82BB0" w:rsidRDefault="00B82BB0" w:rsidP="00B82BB0">
            <w:pPr>
              <w:widowControl/>
              <w:jc w:val="both"/>
              <w:rPr>
                <w:rFonts w:ascii="Times New Roman" w:eastAsia="新細明體" w:hAnsi="Times New Roman" w:cs="Times New Roman"/>
                <w:b/>
                <w:bCs/>
                <w:color w:val="FFFFFF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b/>
                <w:bCs/>
                <w:color w:val="FFFFFF"/>
                <w:kern w:val="0"/>
                <w:sz w:val="20"/>
                <w:szCs w:val="20"/>
              </w:rPr>
              <w:t>PCP          2011</w:t>
            </w:r>
            <w:r w:rsidRPr="00B82BB0">
              <w:rPr>
                <w:rFonts w:ascii="標楷體" w:eastAsia="標楷體" w:hAnsi="標楷體" w:cs="Times New Roman" w:hint="eastAsia"/>
                <w:b/>
                <w:bCs/>
                <w:color w:val="FFFFFF"/>
                <w:kern w:val="0"/>
                <w:sz w:val="20"/>
                <w:szCs w:val="20"/>
              </w:rPr>
              <w:t>排名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17375D"/>
            <w:vAlign w:val="center"/>
            <w:hideMark/>
          </w:tcPr>
          <w:p w:rsidR="00B82BB0" w:rsidRPr="00B82BB0" w:rsidRDefault="00B82BB0" w:rsidP="00B82BB0">
            <w:pPr>
              <w:widowControl/>
              <w:jc w:val="both"/>
              <w:rPr>
                <w:rFonts w:ascii="Times New Roman" w:eastAsia="新細明體" w:hAnsi="Times New Roman" w:cs="Times New Roman"/>
                <w:color w:val="FFFFFF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FFFFFF"/>
                <w:kern w:val="0"/>
                <w:sz w:val="20"/>
                <w:szCs w:val="20"/>
              </w:rPr>
              <w:t>PCP(</w:t>
            </w:r>
            <w:r w:rsidRPr="00B82BB0">
              <w:rPr>
                <w:rFonts w:ascii="標楷體" w:eastAsia="標楷體" w:hAnsi="標楷體" w:cs="Times New Roman" w:hint="eastAsia"/>
                <w:color w:val="FFFFFF"/>
                <w:kern w:val="0"/>
                <w:sz w:val="20"/>
                <w:szCs w:val="20"/>
              </w:rPr>
              <w:t>元</w:t>
            </w:r>
            <w:r w:rsidRPr="00B82BB0">
              <w:rPr>
                <w:rFonts w:ascii="Times New Roman" w:eastAsia="新細明體" w:hAnsi="Times New Roman" w:cs="Times New Roman"/>
                <w:color w:val="FFFFFF"/>
                <w:kern w:val="0"/>
                <w:sz w:val="20"/>
                <w:szCs w:val="20"/>
              </w:rPr>
              <w:t>)</w:t>
            </w:r>
          </w:p>
        </w:tc>
      </w:tr>
      <w:tr w:rsidR="00B82BB0" w:rsidRPr="00B82BB0" w:rsidTr="00B82BB0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新北市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10,049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257,833</w:t>
            </w:r>
          </w:p>
        </w:tc>
        <w:tc>
          <w:tcPr>
            <w:tcW w:w="1080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82BB0" w:rsidRPr="00F752AE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F752AE">
              <w:rPr>
                <w:rFonts w:ascii="Times New Roman" w:eastAsia="新細明體" w:hAnsi="Times New Roman" w:cs="Times New Roman"/>
                <w:b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9,849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251,973</w:t>
            </w:r>
          </w:p>
        </w:tc>
      </w:tr>
      <w:tr w:rsidR="00B82BB0" w:rsidRPr="00B82BB0" w:rsidTr="00F752AE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臺北市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9,235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352,093</w:t>
            </w:r>
          </w:p>
        </w:tc>
        <w:tc>
          <w:tcPr>
            <w:tcW w:w="1080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82BB0" w:rsidRPr="00F752AE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F752AE">
              <w:rPr>
                <w:rFonts w:ascii="Times New Roman" w:eastAsia="新細明體" w:hAnsi="Times New Roman" w:cs="Times New Roman"/>
                <w:b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9,715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368,108</w:t>
            </w:r>
          </w:p>
        </w:tc>
      </w:tr>
      <w:tr w:rsidR="00B82BB0" w:rsidRPr="00B82BB0" w:rsidTr="00B82BB0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高雄市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6,677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240,735</w:t>
            </w:r>
          </w:p>
        </w:tc>
        <w:tc>
          <w:tcPr>
            <w:tcW w:w="1080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82BB0" w:rsidRPr="00F752AE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F752AE">
              <w:rPr>
                <w:rFonts w:ascii="Times New Roman" w:eastAsia="新細明體" w:hAnsi="Times New Roman" w:cs="Times New Roman"/>
                <w:b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6,743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231,993</w:t>
            </w:r>
          </w:p>
        </w:tc>
      </w:tr>
      <w:tr w:rsidR="00B82BB0" w:rsidRPr="00B82BB0" w:rsidTr="00B82BB0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B82BB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臺</w:t>
            </w:r>
            <w:proofErr w:type="gramEnd"/>
            <w:r w:rsidRPr="00B82BB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中市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5,433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205,054</w:t>
            </w:r>
          </w:p>
        </w:tc>
        <w:tc>
          <w:tcPr>
            <w:tcW w:w="1080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82BB0" w:rsidRPr="00F752AE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F752AE">
              <w:rPr>
                <w:rFonts w:ascii="Times New Roman" w:eastAsia="新細明體" w:hAnsi="Times New Roman" w:cs="Times New Roman"/>
                <w:b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5,579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184,891</w:t>
            </w:r>
          </w:p>
        </w:tc>
      </w:tr>
      <w:tr w:rsidR="00B82BB0" w:rsidRPr="00B82BB0" w:rsidTr="00B82BB0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桃園縣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4,856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242,525</w:t>
            </w:r>
          </w:p>
        </w:tc>
        <w:tc>
          <w:tcPr>
            <w:tcW w:w="1080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82BB0" w:rsidRPr="00F752AE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F752AE">
              <w:rPr>
                <w:rFonts w:ascii="Times New Roman" w:eastAsia="新細明體" w:hAnsi="Times New Roman" w:cs="Times New Roman"/>
                <w:b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4,875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242,684</w:t>
            </w:r>
          </w:p>
        </w:tc>
      </w:tr>
      <w:tr w:rsidR="00B82BB0" w:rsidRPr="00B82BB0" w:rsidTr="00B82BB0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B82BB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臺</w:t>
            </w:r>
            <w:proofErr w:type="gramEnd"/>
            <w:r w:rsidRPr="00B82BB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南市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3,815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203,614</w:t>
            </w:r>
          </w:p>
        </w:tc>
        <w:tc>
          <w:tcPr>
            <w:tcW w:w="1080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82BB0" w:rsidRPr="00F752AE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F752AE">
              <w:rPr>
                <w:rFonts w:ascii="Times New Roman" w:eastAsia="新細明體" w:hAnsi="Times New Roman" w:cs="Times New Roman"/>
                <w:b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3,670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236,023</w:t>
            </w:r>
          </w:p>
        </w:tc>
      </w:tr>
      <w:tr w:rsidR="00B82BB0" w:rsidRPr="00B82BB0" w:rsidTr="00B82BB0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彰化縣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2,080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159,147</w:t>
            </w:r>
          </w:p>
        </w:tc>
        <w:tc>
          <w:tcPr>
            <w:tcW w:w="1080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82BB0" w:rsidRPr="00F752AE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F752AE">
              <w:rPr>
                <w:rFonts w:ascii="Times New Roman" w:eastAsia="新細明體" w:hAnsi="Times New Roman" w:cs="Times New Roman"/>
                <w:b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2,069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158,715</w:t>
            </w:r>
          </w:p>
        </w:tc>
      </w:tr>
      <w:tr w:rsidR="00B82BB0" w:rsidRPr="00B82BB0" w:rsidTr="00B82BB0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屏東縣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1,516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173,701</w:t>
            </w:r>
          </w:p>
        </w:tc>
        <w:tc>
          <w:tcPr>
            <w:tcW w:w="1080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82BB0" w:rsidRPr="00F752AE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F752AE">
              <w:rPr>
                <w:rFonts w:ascii="Times New Roman" w:eastAsia="新細明體" w:hAnsi="Times New Roman" w:cs="Times New Roman"/>
                <w:b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1,505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173,517</w:t>
            </w:r>
          </w:p>
        </w:tc>
      </w:tr>
      <w:tr w:rsidR="00B82BB0" w:rsidRPr="00B82BB0" w:rsidTr="00B82BB0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新竹縣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1,300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253,321</w:t>
            </w:r>
          </w:p>
        </w:tc>
        <w:tc>
          <w:tcPr>
            <w:tcW w:w="1080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82BB0" w:rsidRPr="00F752AE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F752AE">
              <w:rPr>
                <w:rFonts w:ascii="Times New Roman" w:eastAsia="新細明體" w:hAnsi="Times New Roman" w:cs="Times New Roman"/>
                <w:b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1,350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263,953</w:t>
            </w:r>
          </w:p>
        </w:tc>
      </w:tr>
      <w:tr w:rsidR="00B82BB0" w:rsidRPr="00B82BB0" w:rsidTr="00B82BB0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新竹市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1,268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305,225</w:t>
            </w:r>
          </w:p>
        </w:tc>
        <w:tc>
          <w:tcPr>
            <w:tcW w:w="1080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82BB0" w:rsidRPr="00F752AE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F752AE">
              <w:rPr>
                <w:rFonts w:ascii="Times New Roman" w:eastAsia="新細明體" w:hAnsi="Times New Roman" w:cs="Times New Roman"/>
                <w:b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1,310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313,425</w:t>
            </w:r>
          </w:p>
        </w:tc>
      </w:tr>
      <w:tr w:rsidR="00B82BB0" w:rsidRPr="00B82BB0" w:rsidTr="00F752AE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雲林縣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1,073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149,683</w:t>
            </w:r>
          </w:p>
        </w:tc>
        <w:tc>
          <w:tcPr>
            <w:tcW w:w="1080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82BB0" w:rsidRPr="00F752AE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F752AE">
              <w:rPr>
                <w:rFonts w:ascii="Times New Roman" w:eastAsia="新細明體" w:hAnsi="Times New Roman" w:cs="Times New Roman"/>
                <w:b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1,069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149,609</w:t>
            </w:r>
          </w:p>
        </w:tc>
      </w:tr>
      <w:tr w:rsidR="00B82BB0" w:rsidRPr="00B82BB0" w:rsidTr="00B82BB0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南投縣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1,063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202,040</w:t>
            </w:r>
          </w:p>
        </w:tc>
        <w:tc>
          <w:tcPr>
            <w:tcW w:w="1080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82BB0" w:rsidRPr="00F752AE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F752AE">
              <w:rPr>
                <w:rFonts w:ascii="Times New Roman" w:eastAsia="新細明體" w:hAnsi="Times New Roman" w:cs="Times New Roman"/>
                <w:b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1,041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198,743</w:t>
            </w:r>
          </w:p>
        </w:tc>
      </w:tr>
      <w:tr w:rsidR="00B82BB0" w:rsidRPr="00B82BB0" w:rsidTr="00B82BB0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苗栗縣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1,001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178,460</w:t>
            </w:r>
          </w:p>
        </w:tc>
        <w:tc>
          <w:tcPr>
            <w:tcW w:w="1080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82BB0" w:rsidRPr="00F752AE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F752AE">
              <w:rPr>
                <w:rFonts w:ascii="Times New Roman" w:eastAsia="新細明體" w:hAnsi="Times New Roman" w:cs="Times New Roman"/>
                <w:b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1,029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183,301</w:t>
            </w:r>
          </w:p>
        </w:tc>
      </w:tr>
      <w:tr w:rsidR="00B82BB0" w:rsidRPr="00B82BB0" w:rsidTr="00B82BB0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基隆市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1,052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274,111</w:t>
            </w:r>
          </w:p>
        </w:tc>
        <w:tc>
          <w:tcPr>
            <w:tcW w:w="1080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82BB0" w:rsidRPr="00F752AE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F752AE">
              <w:rPr>
                <w:rFonts w:ascii="Times New Roman" w:eastAsia="新細明體" w:hAnsi="Times New Roman" w:cs="Times New Roman"/>
                <w:b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1,009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264,899</w:t>
            </w:r>
          </w:p>
        </w:tc>
      </w:tr>
      <w:tr w:rsidR="00B82BB0" w:rsidRPr="00B82BB0" w:rsidTr="00B82BB0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宜蘭縣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906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196,733</w:t>
            </w:r>
          </w:p>
        </w:tc>
        <w:tc>
          <w:tcPr>
            <w:tcW w:w="1080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82BB0" w:rsidRPr="00F752AE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F752AE">
              <w:rPr>
                <w:rFonts w:ascii="Times New Roman" w:eastAsia="新細明體" w:hAnsi="Times New Roman" w:cs="Times New Roman"/>
                <w:b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964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209,944</w:t>
            </w:r>
          </w:p>
        </w:tc>
      </w:tr>
      <w:tr w:rsidR="00B82BB0" w:rsidRPr="00B82BB0" w:rsidTr="00B82BB0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嘉義縣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868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159,964</w:t>
            </w:r>
          </w:p>
        </w:tc>
        <w:tc>
          <w:tcPr>
            <w:tcW w:w="1080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82BB0" w:rsidRPr="00F752AE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F752AE">
              <w:rPr>
                <w:rFonts w:ascii="Times New Roman" w:eastAsia="新細明體" w:hAnsi="Times New Roman" w:cs="Times New Roman"/>
                <w:b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919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170,488</w:t>
            </w:r>
          </w:p>
        </w:tc>
      </w:tr>
      <w:tr w:rsidR="00B82BB0" w:rsidRPr="00B82BB0" w:rsidTr="00B82BB0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花蓮縣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624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184,131</w:t>
            </w:r>
          </w:p>
        </w:tc>
        <w:tc>
          <w:tcPr>
            <w:tcW w:w="1080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82BB0" w:rsidRPr="00F752AE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F752AE">
              <w:rPr>
                <w:rFonts w:ascii="Times New Roman" w:eastAsia="新細明體" w:hAnsi="Times New Roman" w:cs="Times New Roman"/>
                <w:b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686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203,392</w:t>
            </w:r>
          </w:p>
        </w:tc>
      </w:tr>
      <w:tr w:rsidR="00B82BB0" w:rsidRPr="00B82BB0" w:rsidTr="00B82BB0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嘉義市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502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184,236</w:t>
            </w:r>
          </w:p>
        </w:tc>
        <w:tc>
          <w:tcPr>
            <w:tcW w:w="1080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82BB0" w:rsidRPr="00F752AE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F752AE">
              <w:rPr>
                <w:rFonts w:ascii="Times New Roman" w:eastAsia="新細明體" w:hAnsi="Times New Roman" w:cs="Times New Roman"/>
                <w:b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506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185,887</w:t>
            </w:r>
          </w:p>
        </w:tc>
      </w:tr>
      <w:tr w:rsidR="00B82BB0" w:rsidRPr="00B82BB0" w:rsidTr="00F752AE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B82BB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臺</w:t>
            </w:r>
            <w:proofErr w:type="gramEnd"/>
            <w:r w:rsidRPr="00B82BB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東縣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396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171,981</w:t>
            </w:r>
          </w:p>
        </w:tc>
        <w:tc>
          <w:tcPr>
            <w:tcW w:w="1080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82BB0" w:rsidRPr="00F752AE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F752AE">
              <w:rPr>
                <w:rFonts w:ascii="Times New Roman" w:eastAsia="新細明體" w:hAnsi="Times New Roman" w:cs="Times New Roman"/>
                <w:b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333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145,627</w:t>
            </w:r>
          </w:p>
        </w:tc>
      </w:tr>
      <w:tr w:rsidR="00B82BB0" w:rsidRPr="00B82BB0" w:rsidTr="00B82BB0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澎湖縣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183,621</w:t>
            </w:r>
          </w:p>
        </w:tc>
        <w:tc>
          <w:tcPr>
            <w:tcW w:w="1080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82BB0" w:rsidRPr="00F752AE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F752AE">
              <w:rPr>
                <w:rFonts w:ascii="Times New Roman" w:eastAsia="新細明體" w:hAnsi="Times New Roman" w:cs="Times New Roman"/>
                <w:b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197,222</w:t>
            </w:r>
          </w:p>
        </w:tc>
      </w:tr>
      <w:tr w:rsidR="00B82BB0" w:rsidRPr="00B82BB0" w:rsidTr="00B82BB0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金門縣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186,838</w:t>
            </w:r>
          </w:p>
        </w:tc>
        <w:tc>
          <w:tcPr>
            <w:tcW w:w="1080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82BB0" w:rsidRPr="00F752AE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F752AE">
              <w:rPr>
                <w:rFonts w:ascii="Times New Roman" w:eastAsia="新細明體" w:hAnsi="Times New Roman" w:cs="Times New Roman"/>
                <w:b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201,238</w:t>
            </w:r>
          </w:p>
        </w:tc>
      </w:tr>
      <w:tr w:rsidR="00B82BB0" w:rsidRPr="00B82BB0" w:rsidTr="00B82BB0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連江縣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188,704</w:t>
            </w:r>
          </w:p>
        </w:tc>
        <w:tc>
          <w:tcPr>
            <w:tcW w:w="108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82BB0" w:rsidRPr="00F752AE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F752AE">
              <w:rPr>
                <w:rFonts w:ascii="Times New Roman" w:eastAsia="新細明體" w:hAnsi="Times New Roman" w:cs="Times New Roman"/>
                <w:b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208,261</w:t>
            </w:r>
          </w:p>
        </w:tc>
      </w:tr>
    </w:tbl>
    <w:p w:rsidR="00DB6FC9" w:rsidRDefault="00DB6FC9" w:rsidP="00591361">
      <w:pPr>
        <w:widowControl/>
        <w:spacing w:before="50" w:line="440" w:lineRule="exact"/>
        <w:rPr>
          <w:rFonts w:ascii="Times New Roman" w:eastAsia="標楷體" w:hAnsi="Times New Roman"/>
          <w:b/>
          <w:sz w:val="32"/>
          <w:szCs w:val="32"/>
        </w:rPr>
      </w:pPr>
    </w:p>
    <w:p w:rsidR="00EF061C" w:rsidRDefault="00EF061C" w:rsidP="00591361">
      <w:pPr>
        <w:widowControl/>
        <w:spacing w:before="50" w:line="440" w:lineRule="exact"/>
        <w:rPr>
          <w:rFonts w:ascii="Times New Roman" w:eastAsia="標楷體" w:hAnsi="Times New Roman"/>
          <w:b/>
          <w:sz w:val="32"/>
          <w:szCs w:val="32"/>
        </w:rPr>
      </w:pPr>
    </w:p>
    <w:p w:rsidR="00EF061C" w:rsidRDefault="00EF061C" w:rsidP="00591361">
      <w:pPr>
        <w:widowControl/>
        <w:spacing w:before="50" w:line="440" w:lineRule="exact"/>
        <w:rPr>
          <w:rFonts w:ascii="Times New Roman" w:eastAsia="標楷體" w:hAnsi="Times New Roman"/>
          <w:b/>
          <w:sz w:val="32"/>
          <w:szCs w:val="32"/>
        </w:rPr>
      </w:pPr>
    </w:p>
    <w:p w:rsidR="00EF061C" w:rsidRDefault="00EF061C" w:rsidP="00591361">
      <w:pPr>
        <w:widowControl/>
        <w:spacing w:before="50" w:line="440" w:lineRule="exact"/>
        <w:rPr>
          <w:rFonts w:ascii="Times New Roman" w:eastAsia="標楷體" w:hAnsi="Times New Roman"/>
          <w:b/>
          <w:sz w:val="32"/>
          <w:szCs w:val="32"/>
        </w:rPr>
      </w:pPr>
    </w:p>
    <w:p w:rsidR="00EF061C" w:rsidRDefault="00EF061C" w:rsidP="00591361">
      <w:pPr>
        <w:widowControl/>
        <w:spacing w:before="50" w:line="440" w:lineRule="exact"/>
        <w:rPr>
          <w:rFonts w:ascii="Times New Roman" w:eastAsia="標楷體" w:hAnsi="Times New Roman"/>
          <w:b/>
          <w:sz w:val="32"/>
          <w:szCs w:val="32"/>
        </w:rPr>
      </w:pPr>
    </w:p>
    <w:p w:rsidR="00EF061C" w:rsidRDefault="00EF061C" w:rsidP="00591361">
      <w:pPr>
        <w:widowControl/>
        <w:spacing w:before="50" w:line="440" w:lineRule="exact"/>
        <w:rPr>
          <w:rFonts w:ascii="Times New Roman" w:eastAsia="標楷體" w:hAnsi="Times New Roman"/>
          <w:b/>
          <w:sz w:val="32"/>
          <w:szCs w:val="32"/>
        </w:rPr>
      </w:pPr>
    </w:p>
    <w:p w:rsidR="00B82BB0" w:rsidRPr="00B6776F" w:rsidRDefault="00B82BB0" w:rsidP="00F752AE">
      <w:pPr>
        <w:widowControl/>
        <w:spacing w:beforeLines="50" w:line="440" w:lineRule="exact"/>
        <w:ind w:leftChars="-236" w:hangingChars="202" w:hanging="566"/>
        <w:jc w:val="center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lastRenderedPageBreak/>
        <w:t>表</w:t>
      </w:r>
      <w:r>
        <w:rPr>
          <w:rFonts w:ascii="Times New Roman" w:eastAsia="標楷體" w:hAnsi="Times New Roman" w:hint="eastAsia"/>
          <w:sz w:val="28"/>
          <w:szCs w:val="28"/>
        </w:rPr>
        <w:t>2.2 2010</w:t>
      </w:r>
      <w:r>
        <w:rPr>
          <w:rFonts w:ascii="Times New Roman" w:eastAsia="標楷體" w:hAnsi="Times New Roman" w:hint="eastAsia"/>
          <w:sz w:val="28"/>
          <w:szCs w:val="28"/>
        </w:rPr>
        <w:t>年與</w:t>
      </w:r>
      <w:r>
        <w:rPr>
          <w:rFonts w:ascii="Times New Roman" w:eastAsia="標楷體" w:hAnsi="Times New Roman" w:hint="eastAsia"/>
          <w:sz w:val="28"/>
          <w:szCs w:val="28"/>
        </w:rPr>
        <w:t>2011</w:t>
      </w:r>
      <w:r>
        <w:rPr>
          <w:rFonts w:ascii="Times New Roman" w:eastAsia="標楷體" w:hAnsi="Times New Roman" w:hint="eastAsia"/>
          <w:sz w:val="28"/>
          <w:szCs w:val="28"/>
        </w:rPr>
        <w:t>年各縣市消費力指數</w:t>
      </w:r>
      <w:r>
        <w:rPr>
          <w:rFonts w:ascii="Times New Roman" w:eastAsia="標楷體" w:hAnsi="Times New Roman" w:hint="eastAsia"/>
          <w:sz w:val="28"/>
          <w:szCs w:val="28"/>
        </w:rPr>
        <w:t>-</w:t>
      </w:r>
      <w:r>
        <w:rPr>
          <w:rFonts w:ascii="Times New Roman" w:eastAsia="標楷體" w:hAnsi="Times New Roman" w:hint="eastAsia"/>
          <w:sz w:val="28"/>
          <w:szCs w:val="28"/>
        </w:rPr>
        <w:t>依</w:t>
      </w:r>
      <w:r>
        <w:rPr>
          <w:rFonts w:ascii="Times New Roman" w:eastAsia="標楷體" w:hAnsi="Times New Roman" w:hint="eastAsia"/>
          <w:sz w:val="28"/>
          <w:szCs w:val="28"/>
        </w:rPr>
        <w:t>PCP</w:t>
      </w:r>
      <w:r>
        <w:rPr>
          <w:rFonts w:ascii="Times New Roman" w:eastAsia="標楷體" w:hAnsi="Times New Roman" w:hint="eastAsia"/>
          <w:sz w:val="28"/>
          <w:szCs w:val="28"/>
        </w:rPr>
        <w:t>順序</w:t>
      </w:r>
    </w:p>
    <w:tbl>
      <w:tblPr>
        <w:tblW w:w="9720" w:type="dxa"/>
        <w:tblInd w:w="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 w:rsidR="00B82BB0" w:rsidRPr="00B82BB0" w:rsidTr="00B82BB0">
        <w:trPr>
          <w:trHeight w:val="570"/>
        </w:trPr>
        <w:tc>
          <w:tcPr>
            <w:tcW w:w="1080" w:type="dxa"/>
            <w:shd w:val="clear" w:color="000000" w:fill="17375D"/>
            <w:vAlign w:val="center"/>
            <w:hideMark/>
          </w:tcPr>
          <w:p w:rsidR="00B82BB0" w:rsidRPr="00B82BB0" w:rsidRDefault="00B82BB0" w:rsidP="00B82BB0">
            <w:pPr>
              <w:widowControl/>
              <w:jc w:val="both"/>
              <w:rPr>
                <w:rFonts w:ascii="標楷體" w:eastAsia="標楷體" w:hAnsi="標楷體" w:cs="新細明體"/>
                <w:color w:val="FFFFFF"/>
                <w:kern w:val="0"/>
                <w:sz w:val="20"/>
                <w:szCs w:val="20"/>
              </w:rPr>
            </w:pPr>
            <w:r w:rsidRPr="00B82BB0">
              <w:rPr>
                <w:rFonts w:ascii="標楷體" w:eastAsia="標楷體" w:hAnsi="標楷體" w:cs="新細明體" w:hint="eastAsia"/>
                <w:color w:val="FFFFFF"/>
                <w:kern w:val="0"/>
                <w:sz w:val="20"/>
                <w:szCs w:val="20"/>
              </w:rPr>
              <w:t>城市</w:t>
            </w:r>
          </w:p>
        </w:tc>
        <w:tc>
          <w:tcPr>
            <w:tcW w:w="1080" w:type="dxa"/>
            <w:shd w:val="clear" w:color="000000" w:fill="17375D"/>
            <w:vAlign w:val="center"/>
            <w:hideMark/>
          </w:tcPr>
          <w:p w:rsidR="00B82BB0" w:rsidRPr="00B82BB0" w:rsidRDefault="00B82BB0" w:rsidP="00B82BB0">
            <w:pPr>
              <w:widowControl/>
              <w:jc w:val="both"/>
              <w:rPr>
                <w:rFonts w:ascii="Times New Roman" w:eastAsia="新細明體" w:hAnsi="Times New Roman" w:cs="Times New Roman"/>
                <w:color w:val="FFFFFF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FFFFFF"/>
                <w:kern w:val="0"/>
                <w:sz w:val="20"/>
                <w:szCs w:val="20"/>
              </w:rPr>
              <w:t>CCP          2010</w:t>
            </w:r>
            <w:r w:rsidRPr="00B82BB0">
              <w:rPr>
                <w:rFonts w:ascii="標楷體" w:eastAsia="標楷體" w:hAnsi="標楷體" w:cs="Times New Roman" w:hint="eastAsia"/>
                <w:color w:val="FFFFFF"/>
                <w:kern w:val="0"/>
                <w:sz w:val="20"/>
                <w:szCs w:val="20"/>
              </w:rPr>
              <w:t>排名</w:t>
            </w:r>
          </w:p>
        </w:tc>
        <w:tc>
          <w:tcPr>
            <w:tcW w:w="1080" w:type="dxa"/>
            <w:shd w:val="clear" w:color="000000" w:fill="17375D"/>
            <w:vAlign w:val="center"/>
            <w:hideMark/>
          </w:tcPr>
          <w:p w:rsidR="00B82BB0" w:rsidRPr="00B82BB0" w:rsidRDefault="00B82BB0" w:rsidP="00B82BB0">
            <w:pPr>
              <w:widowControl/>
              <w:jc w:val="both"/>
              <w:rPr>
                <w:rFonts w:ascii="Times New Roman" w:eastAsia="新細明體" w:hAnsi="Times New Roman" w:cs="Times New Roman"/>
                <w:color w:val="FFFFFF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FFFFFF"/>
                <w:kern w:val="0"/>
                <w:sz w:val="20"/>
                <w:szCs w:val="20"/>
              </w:rPr>
              <w:t>CCP(</w:t>
            </w:r>
            <w:r w:rsidRPr="00B82BB0">
              <w:rPr>
                <w:rFonts w:ascii="標楷體" w:eastAsia="標楷體" w:hAnsi="標楷體" w:cs="Times New Roman" w:hint="eastAsia"/>
                <w:color w:val="FFFFFF"/>
                <w:kern w:val="0"/>
                <w:sz w:val="20"/>
                <w:szCs w:val="20"/>
              </w:rPr>
              <w:t>億元</w:t>
            </w:r>
            <w:r w:rsidRPr="00B82BB0">
              <w:rPr>
                <w:rFonts w:ascii="Times New Roman" w:eastAsia="新細明體" w:hAnsi="Times New Roman" w:cs="Times New Roman"/>
                <w:color w:val="FFFFFF"/>
                <w:kern w:val="0"/>
                <w:sz w:val="20"/>
                <w:szCs w:val="20"/>
              </w:rPr>
              <w:t>)</w:t>
            </w:r>
          </w:p>
        </w:tc>
        <w:tc>
          <w:tcPr>
            <w:tcW w:w="1080" w:type="dxa"/>
            <w:shd w:val="clear" w:color="000000" w:fill="17375D"/>
            <w:vAlign w:val="center"/>
            <w:hideMark/>
          </w:tcPr>
          <w:p w:rsidR="00B82BB0" w:rsidRPr="00B82BB0" w:rsidRDefault="00B82BB0" w:rsidP="00B82BB0">
            <w:pPr>
              <w:widowControl/>
              <w:jc w:val="both"/>
              <w:rPr>
                <w:rFonts w:ascii="Times New Roman" w:eastAsia="新細明體" w:hAnsi="Times New Roman" w:cs="Times New Roman"/>
                <w:b/>
                <w:bCs/>
                <w:color w:val="FFFFFF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b/>
                <w:bCs/>
                <w:color w:val="FFFFFF"/>
                <w:kern w:val="0"/>
                <w:sz w:val="20"/>
                <w:szCs w:val="20"/>
              </w:rPr>
              <w:t>PCP          2010</w:t>
            </w:r>
            <w:r w:rsidRPr="00B82BB0">
              <w:rPr>
                <w:rFonts w:ascii="標楷體" w:eastAsia="標楷體" w:hAnsi="標楷體" w:cs="Times New Roman" w:hint="eastAsia"/>
                <w:b/>
                <w:bCs/>
                <w:color w:val="FFFFFF"/>
                <w:kern w:val="0"/>
                <w:sz w:val="20"/>
                <w:szCs w:val="20"/>
              </w:rPr>
              <w:t>排名</w:t>
            </w:r>
          </w:p>
        </w:tc>
        <w:tc>
          <w:tcPr>
            <w:tcW w:w="1080" w:type="dxa"/>
            <w:shd w:val="clear" w:color="000000" w:fill="17375D"/>
            <w:vAlign w:val="center"/>
            <w:hideMark/>
          </w:tcPr>
          <w:p w:rsidR="00B82BB0" w:rsidRPr="00B82BB0" w:rsidRDefault="00B82BB0" w:rsidP="00B82BB0">
            <w:pPr>
              <w:widowControl/>
              <w:jc w:val="both"/>
              <w:rPr>
                <w:rFonts w:ascii="Times New Roman" w:eastAsia="新細明體" w:hAnsi="Times New Roman" w:cs="Times New Roman"/>
                <w:color w:val="FFFFFF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FFFFFF"/>
                <w:kern w:val="0"/>
                <w:sz w:val="20"/>
                <w:szCs w:val="20"/>
              </w:rPr>
              <w:t>PCP(</w:t>
            </w:r>
            <w:r w:rsidRPr="00B82BB0">
              <w:rPr>
                <w:rFonts w:ascii="標楷體" w:eastAsia="標楷體" w:hAnsi="標楷體" w:cs="Times New Roman" w:hint="eastAsia"/>
                <w:color w:val="FFFFFF"/>
                <w:kern w:val="0"/>
                <w:sz w:val="20"/>
                <w:szCs w:val="20"/>
              </w:rPr>
              <w:t>元</w:t>
            </w:r>
            <w:r w:rsidRPr="00B82BB0">
              <w:rPr>
                <w:rFonts w:ascii="Times New Roman" w:eastAsia="新細明體" w:hAnsi="Times New Roman" w:cs="Times New Roman"/>
                <w:color w:val="FFFFFF"/>
                <w:kern w:val="0"/>
                <w:sz w:val="20"/>
                <w:szCs w:val="20"/>
              </w:rPr>
              <w:t>)</w:t>
            </w:r>
          </w:p>
        </w:tc>
        <w:tc>
          <w:tcPr>
            <w:tcW w:w="1080" w:type="dxa"/>
            <w:shd w:val="clear" w:color="000000" w:fill="17375D"/>
            <w:vAlign w:val="center"/>
            <w:hideMark/>
          </w:tcPr>
          <w:p w:rsidR="00B82BB0" w:rsidRPr="00B82BB0" w:rsidRDefault="00B82BB0" w:rsidP="00B82BB0">
            <w:pPr>
              <w:widowControl/>
              <w:jc w:val="both"/>
              <w:rPr>
                <w:rFonts w:ascii="Times New Roman" w:eastAsia="新細明體" w:hAnsi="Times New Roman" w:cs="Times New Roman"/>
                <w:color w:val="FFFFFF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FFFFFF"/>
                <w:kern w:val="0"/>
                <w:sz w:val="20"/>
                <w:szCs w:val="20"/>
              </w:rPr>
              <w:t>CCP          2011</w:t>
            </w:r>
            <w:r w:rsidRPr="00B82BB0">
              <w:rPr>
                <w:rFonts w:ascii="標楷體" w:eastAsia="標楷體" w:hAnsi="標楷體" w:cs="Times New Roman" w:hint="eastAsia"/>
                <w:color w:val="FFFFFF"/>
                <w:kern w:val="0"/>
                <w:sz w:val="20"/>
                <w:szCs w:val="20"/>
              </w:rPr>
              <w:t>排名</w:t>
            </w:r>
          </w:p>
        </w:tc>
        <w:tc>
          <w:tcPr>
            <w:tcW w:w="1080" w:type="dxa"/>
            <w:tcBorders>
              <w:right w:val="double" w:sz="6" w:space="0" w:color="auto"/>
            </w:tcBorders>
            <w:shd w:val="clear" w:color="000000" w:fill="17375D"/>
            <w:vAlign w:val="center"/>
            <w:hideMark/>
          </w:tcPr>
          <w:p w:rsidR="00B82BB0" w:rsidRPr="00B82BB0" w:rsidRDefault="00B82BB0" w:rsidP="00B82BB0">
            <w:pPr>
              <w:widowControl/>
              <w:jc w:val="both"/>
              <w:rPr>
                <w:rFonts w:ascii="Times New Roman" w:eastAsia="新細明體" w:hAnsi="Times New Roman" w:cs="Times New Roman"/>
                <w:color w:val="FFFFFF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FFFFFF"/>
                <w:kern w:val="0"/>
                <w:sz w:val="20"/>
                <w:szCs w:val="20"/>
              </w:rPr>
              <w:t>CCP(</w:t>
            </w:r>
            <w:r w:rsidRPr="00B82BB0">
              <w:rPr>
                <w:rFonts w:ascii="標楷體" w:eastAsia="標楷體" w:hAnsi="標楷體" w:cs="Times New Roman" w:hint="eastAsia"/>
                <w:color w:val="FFFFFF"/>
                <w:kern w:val="0"/>
                <w:sz w:val="20"/>
                <w:szCs w:val="20"/>
              </w:rPr>
              <w:t>億元</w:t>
            </w:r>
            <w:r w:rsidRPr="00B82BB0">
              <w:rPr>
                <w:rFonts w:ascii="Times New Roman" w:eastAsia="新細明體" w:hAnsi="Times New Roman" w:cs="Times New Roman"/>
                <w:color w:val="FFFFFF"/>
                <w:kern w:val="0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000000" w:fill="17375D"/>
            <w:vAlign w:val="center"/>
            <w:hideMark/>
          </w:tcPr>
          <w:p w:rsidR="00B82BB0" w:rsidRPr="00B82BB0" w:rsidRDefault="00B82BB0" w:rsidP="00B82BB0">
            <w:pPr>
              <w:widowControl/>
              <w:jc w:val="both"/>
              <w:rPr>
                <w:rFonts w:ascii="Times New Roman" w:eastAsia="新細明體" w:hAnsi="Times New Roman" w:cs="Times New Roman"/>
                <w:b/>
                <w:bCs/>
                <w:color w:val="FFFFFF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b/>
                <w:bCs/>
                <w:color w:val="FFFFFF"/>
                <w:kern w:val="0"/>
                <w:sz w:val="20"/>
                <w:szCs w:val="20"/>
              </w:rPr>
              <w:t>PCP          2011</w:t>
            </w:r>
            <w:r w:rsidRPr="00B82BB0">
              <w:rPr>
                <w:rFonts w:ascii="標楷體" w:eastAsia="標楷體" w:hAnsi="標楷體" w:cs="Times New Roman" w:hint="eastAsia"/>
                <w:b/>
                <w:bCs/>
                <w:color w:val="FFFFFF"/>
                <w:kern w:val="0"/>
                <w:sz w:val="20"/>
                <w:szCs w:val="20"/>
              </w:rPr>
              <w:t>排名</w:t>
            </w:r>
          </w:p>
        </w:tc>
        <w:tc>
          <w:tcPr>
            <w:tcW w:w="1080" w:type="dxa"/>
            <w:tcBorders>
              <w:left w:val="double" w:sz="6" w:space="0" w:color="auto"/>
            </w:tcBorders>
            <w:shd w:val="clear" w:color="000000" w:fill="17375D"/>
            <w:vAlign w:val="center"/>
            <w:hideMark/>
          </w:tcPr>
          <w:p w:rsidR="00B82BB0" w:rsidRPr="00B82BB0" w:rsidRDefault="00B82BB0" w:rsidP="00B82BB0">
            <w:pPr>
              <w:widowControl/>
              <w:jc w:val="both"/>
              <w:rPr>
                <w:rFonts w:ascii="Times New Roman" w:eastAsia="新細明體" w:hAnsi="Times New Roman" w:cs="Times New Roman"/>
                <w:color w:val="FFFFFF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FFFFFF"/>
                <w:kern w:val="0"/>
                <w:sz w:val="20"/>
                <w:szCs w:val="20"/>
              </w:rPr>
              <w:t>PCP(</w:t>
            </w:r>
            <w:r w:rsidRPr="00B82BB0">
              <w:rPr>
                <w:rFonts w:ascii="標楷體" w:eastAsia="標楷體" w:hAnsi="標楷體" w:cs="Times New Roman" w:hint="eastAsia"/>
                <w:color w:val="FFFFFF"/>
                <w:kern w:val="0"/>
                <w:sz w:val="20"/>
                <w:szCs w:val="20"/>
              </w:rPr>
              <w:t>元</w:t>
            </w:r>
            <w:r w:rsidRPr="00B82BB0">
              <w:rPr>
                <w:rFonts w:ascii="Times New Roman" w:eastAsia="新細明體" w:hAnsi="Times New Roman" w:cs="Times New Roman"/>
                <w:color w:val="FFFFFF"/>
                <w:kern w:val="0"/>
                <w:sz w:val="20"/>
                <w:szCs w:val="20"/>
              </w:rPr>
              <w:t>)</w:t>
            </w:r>
          </w:p>
        </w:tc>
      </w:tr>
      <w:tr w:rsidR="00B82BB0" w:rsidRPr="00B82BB0" w:rsidTr="00F752AE">
        <w:trPr>
          <w:trHeight w:val="345"/>
        </w:trPr>
        <w:tc>
          <w:tcPr>
            <w:tcW w:w="1080" w:type="dxa"/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臺北市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9,235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352,093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9,715</w:t>
            </w:r>
          </w:p>
        </w:tc>
        <w:tc>
          <w:tcPr>
            <w:tcW w:w="1080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82BB0" w:rsidRPr="00F752AE" w:rsidRDefault="00B82BB0" w:rsidP="00F752AE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</w:pPr>
            <w:r w:rsidRPr="00F752AE">
              <w:rPr>
                <w:rFonts w:ascii="Times New Roman" w:eastAsia="新細明體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left w:val="double" w:sz="6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368,108</w:t>
            </w:r>
          </w:p>
        </w:tc>
      </w:tr>
      <w:tr w:rsidR="00B82BB0" w:rsidRPr="00B82BB0" w:rsidTr="00B82BB0">
        <w:trPr>
          <w:trHeight w:val="345"/>
        </w:trPr>
        <w:tc>
          <w:tcPr>
            <w:tcW w:w="1080" w:type="dxa"/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新竹市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1,268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305,225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1,310</w:t>
            </w:r>
          </w:p>
        </w:tc>
        <w:tc>
          <w:tcPr>
            <w:tcW w:w="1080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82BB0" w:rsidRPr="00F752AE" w:rsidRDefault="00B82BB0" w:rsidP="00F752AE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752AE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left w:val="double" w:sz="6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313,425</w:t>
            </w:r>
          </w:p>
        </w:tc>
      </w:tr>
      <w:tr w:rsidR="00B82BB0" w:rsidRPr="00B82BB0" w:rsidTr="00B82BB0">
        <w:trPr>
          <w:trHeight w:val="345"/>
        </w:trPr>
        <w:tc>
          <w:tcPr>
            <w:tcW w:w="1080" w:type="dxa"/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基隆市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1,052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274,111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080" w:type="dxa"/>
            <w:tcBorders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1,009</w:t>
            </w:r>
          </w:p>
        </w:tc>
        <w:tc>
          <w:tcPr>
            <w:tcW w:w="1080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82BB0" w:rsidRPr="00F752AE" w:rsidRDefault="00B82BB0" w:rsidP="00F752AE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752AE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left w:val="double" w:sz="6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264,899</w:t>
            </w:r>
          </w:p>
        </w:tc>
      </w:tr>
      <w:tr w:rsidR="00B82BB0" w:rsidRPr="00B82BB0" w:rsidTr="00B82BB0">
        <w:trPr>
          <w:trHeight w:val="345"/>
        </w:trPr>
        <w:tc>
          <w:tcPr>
            <w:tcW w:w="1080" w:type="dxa"/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新竹縣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1,300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253,321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1,350</w:t>
            </w:r>
          </w:p>
        </w:tc>
        <w:tc>
          <w:tcPr>
            <w:tcW w:w="1080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82BB0" w:rsidRPr="00F752AE" w:rsidRDefault="00B82BB0" w:rsidP="00F752AE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752AE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left w:val="double" w:sz="6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263,953</w:t>
            </w:r>
          </w:p>
        </w:tc>
      </w:tr>
      <w:tr w:rsidR="00B82BB0" w:rsidRPr="00B82BB0" w:rsidTr="00B82BB0">
        <w:trPr>
          <w:trHeight w:val="345"/>
        </w:trPr>
        <w:tc>
          <w:tcPr>
            <w:tcW w:w="1080" w:type="dxa"/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新北市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10,049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257,833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9,849</w:t>
            </w:r>
          </w:p>
        </w:tc>
        <w:tc>
          <w:tcPr>
            <w:tcW w:w="1080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82BB0" w:rsidRPr="00F752AE" w:rsidRDefault="00B82BB0" w:rsidP="00F752AE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752AE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left w:val="double" w:sz="6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251,973</w:t>
            </w:r>
          </w:p>
        </w:tc>
      </w:tr>
      <w:tr w:rsidR="00B82BB0" w:rsidRPr="00B82BB0" w:rsidTr="00B82BB0">
        <w:trPr>
          <w:trHeight w:val="345"/>
        </w:trPr>
        <w:tc>
          <w:tcPr>
            <w:tcW w:w="1080" w:type="dxa"/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桃園縣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4,856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242,525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4,875</w:t>
            </w:r>
          </w:p>
        </w:tc>
        <w:tc>
          <w:tcPr>
            <w:tcW w:w="1080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82BB0" w:rsidRPr="00F752AE" w:rsidRDefault="00B82BB0" w:rsidP="00F752AE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752AE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left w:val="double" w:sz="6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242,684</w:t>
            </w:r>
          </w:p>
        </w:tc>
      </w:tr>
      <w:tr w:rsidR="00B82BB0" w:rsidRPr="00B82BB0" w:rsidTr="00B82BB0">
        <w:trPr>
          <w:trHeight w:val="345"/>
        </w:trPr>
        <w:tc>
          <w:tcPr>
            <w:tcW w:w="1080" w:type="dxa"/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B82BB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臺</w:t>
            </w:r>
            <w:proofErr w:type="gramEnd"/>
            <w:r w:rsidRPr="00B82BB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南市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3,815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203,614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3,670</w:t>
            </w:r>
          </w:p>
        </w:tc>
        <w:tc>
          <w:tcPr>
            <w:tcW w:w="1080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82BB0" w:rsidRPr="00F752AE" w:rsidRDefault="00B82BB0" w:rsidP="00F752AE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752AE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left w:val="double" w:sz="6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236,023</w:t>
            </w:r>
          </w:p>
        </w:tc>
      </w:tr>
      <w:tr w:rsidR="00B82BB0" w:rsidRPr="00B82BB0" w:rsidTr="00B82BB0">
        <w:trPr>
          <w:trHeight w:val="345"/>
        </w:trPr>
        <w:tc>
          <w:tcPr>
            <w:tcW w:w="1080" w:type="dxa"/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高雄市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6,677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240,735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6,743</w:t>
            </w:r>
          </w:p>
        </w:tc>
        <w:tc>
          <w:tcPr>
            <w:tcW w:w="1080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82BB0" w:rsidRPr="00F752AE" w:rsidRDefault="00B82BB0" w:rsidP="00F752AE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752AE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left w:val="double" w:sz="6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231,993</w:t>
            </w:r>
          </w:p>
        </w:tc>
      </w:tr>
      <w:tr w:rsidR="00B82BB0" w:rsidRPr="00B82BB0" w:rsidTr="00B82BB0">
        <w:trPr>
          <w:trHeight w:val="345"/>
        </w:trPr>
        <w:tc>
          <w:tcPr>
            <w:tcW w:w="1080" w:type="dxa"/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宜蘭縣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906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196,733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964</w:t>
            </w:r>
          </w:p>
        </w:tc>
        <w:tc>
          <w:tcPr>
            <w:tcW w:w="1080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82BB0" w:rsidRPr="00F752AE" w:rsidRDefault="00B82BB0" w:rsidP="00F752AE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752AE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left w:val="double" w:sz="6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209,944</w:t>
            </w:r>
          </w:p>
        </w:tc>
      </w:tr>
      <w:tr w:rsidR="00B82BB0" w:rsidRPr="00B82BB0" w:rsidTr="00B82BB0">
        <w:trPr>
          <w:trHeight w:val="345"/>
        </w:trPr>
        <w:tc>
          <w:tcPr>
            <w:tcW w:w="1080" w:type="dxa"/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連江縣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188,704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080" w:type="dxa"/>
            <w:tcBorders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82BB0" w:rsidRPr="00F752AE" w:rsidRDefault="00B82BB0" w:rsidP="00F752AE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752AE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left w:val="double" w:sz="6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208,261</w:t>
            </w:r>
          </w:p>
        </w:tc>
      </w:tr>
      <w:tr w:rsidR="00B82BB0" w:rsidRPr="00B82BB0" w:rsidTr="00B82BB0">
        <w:trPr>
          <w:trHeight w:val="345"/>
        </w:trPr>
        <w:tc>
          <w:tcPr>
            <w:tcW w:w="1080" w:type="dxa"/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花蓮縣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624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184,131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080" w:type="dxa"/>
            <w:tcBorders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686</w:t>
            </w:r>
          </w:p>
        </w:tc>
        <w:tc>
          <w:tcPr>
            <w:tcW w:w="1080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82BB0" w:rsidRPr="00F752AE" w:rsidRDefault="00B82BB0" w:rsidP="00F752AE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752AE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080" w:type="dxa"/>
            <w:tcBorders>
              <w:left w:val="double" w:sz="6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203,392</w:t>
            </w:r>
          </w:p>
        </w:tc>
      </w:tr>
      <w:tr w:rsidR="00B82BB0" w:rsidRPr="00B82BB0" w:rsidTr="00B82BB0">
        <w:trPr>
          <w:trHeight w:val="345"/>
        </w:trPr>
        <w:tc>
          <w:tcPr>
            <w:tcW w:w="1080" w:type="dxa"/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金門縣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169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186,838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080" w:type="dxa"/>
            <w:tcBorders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178</w:t>
            </w:r>
          </w:p>
        </w:tc>
        <w:tc>
          <w:tcPr>
            <w:tcW w:w="1080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82BB0" w:rsidRPr="00F752AE" w:rsidRDefault="00B82BB0" w:rsidP="00F752AE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752AE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080" w:type="dxa"/>
            <w:tcBorders>
              <w:left w:val="double" w:sz="6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201,238</w:t>
            </w:r>
          </w:p>
        </w:tc>
      </w:tr>
      <w:tr w:rsidR="00B82BB0" w:rsidRPr="00B82BB0" w:rsidTr="00B82BB0">
        <w:trPr>
          <w:trHeight w:val="345"/>
        </w:trPr>
        <w:tc>
          <w:tcPr>
            <w:tcW w:w="1080" w:type="dxa"/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南投縣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1,063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202,040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080" w:type="dxa"/>
            <w:tcBorders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1,041</w:t>
            </w:r>
          </w:p>
        </w:tc>
        <w:tc>
          <w:tcPr>
            <w:tcW w:w="1080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82BB0" w:rsidRPr="00F752AE" w:rsidRDefault="00B82BB0" w:rsidP="00F752AE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752AE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080" w:type="dxa"/>
            <w:tcBorders>
              <w:left w:val="double" w:sz="6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198,743</w:t>
            </w:r>
          </w:p>
        </w:tc>
      </w:tr>
      <w:tr w:rsidR="00B82BB0" w:rsidRPr="00B82BB0" w:rsidTr="00B82BB0">
        <w:trPr>
          <w:trHeight w:val="345"/>
        </w:trPr>
        <w:tc>
          <w:tcPr>
            <w:tcW w:w="1080" w:type="dxa"/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澎湖縣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178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183,621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188</w:t>
            </w:r>
          </w:p>
        </w:tc>
        <w:tc>
          <w:tcPr>
            <w:tcW w:w="1080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82BB0" w:rsidRPr="00F752AE" w:rsidRDefault="00B82BB0" w:rsidP="00F752AE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752AE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080" w:type="dxa"/>
            <w:tcBorders>
              <w:left w:val="double" w:sz="6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197,222</w:t>
            </w:r>
          </w:p>
        </w:tc>
      </w:tr>
      <w:tr w:rsidR="00B82BB0" w:rsidRPr="00B82BB0" w:rsidTr="00B82BB0">
        <w:trPr>
          <w:trHeight w:val="345"/>
        </w:trPr>
        <w:tc>
          <w:tcPr>
            <w:tcW w:w="1080" w:type="dxa"/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嘉義市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502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184,236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080" w:type="dxa"/>
            <w:tcBorders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506</w:t>
            </w:r>
          </w:p>
        </w:tc>
        <w:tc>
          <w:tcPr>
            <w:tcW w:w="1080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82BB0" w:rsidRPr="00F752AE" w:rsidRDefault="00B82BB0" w:rsidP="00F752AE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752AE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left w:val="double" w:sz="6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185,887</w:t>
            </w:r>
          </w:p>
        </w:tc>
      </w:tr>
      <w:tr w:rsidR="00B82BB0" w:rsidRPr="00B82BB0" w:rsidTr="00B82BB0">
        <w:trPr>
          <w:trHeight w:val="345"/>
        </w:trPr>
        <w:tc>
          <w:tcPr>
            <w:tcW w:w="1080" w:type="dxa"/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B82BB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臺</w:t>
            </w:r>
            <w:proofErr w:type="gramEnd"/>
            <w:r w:rsidRPr="00B82BB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中市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5,433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205,054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5,579</w:t>
            </w:r>
          </w:p>
        </w:tc>
        <w:tc>
          <w:tcPr>
            <w:tcW w:w="1080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82BB0" w:rsidRPr="00F752AE" w:rsidRDefault="00B82BB0" w:rsidP="00F752AE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752AE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080" w:type="dxa"/>
            <w:tcBorders>
              <w:left w:val="double" w:sz="6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184,891</w:t>
            </w:r>
          </w:p>
        </w:tc>
      </w:tr>
      <w:tr w:rsidR="00B82BB0" w:rsidRPr="00B82BB0" w:rsidTr="00B82BB0">
        <w:trPr>
          <w:trHeight w:val="345"/>
        </w:trPr>
        <w:tc>
          <w:tcPr>
            <w:tcW w:w="1080" w:type="dxa"/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苗栗縣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1,001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178,460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080" w:type="dxa"/>
            <w:tcBorders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1,029</w:t>
            </w:r>
          </w:p>
        </w:tc>
        <w:tc>
          <w:tcPr>
            <w:tcW w:w="1080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82BB0" w:rsidRPr="00F752AE" w:rsidRDefault="00B82BB0" w:rsidP="00F752AE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752AE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080" w:type="dxa"/>
            <w:tcBorders>
              <w:left w:val="double" w:sz="6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183,301</w:t>
            </w:r>
          </w:p>
        </w:tc>
      </w:tr>
      <w:tr w:rsidR="00B82BB0" w:rsidRPr="00B82BB0" w:rsidTr="00B82BB0">
        <w:trPr>
          <w:trHeight w:val="345"/>
        </w:trPr>
        <w:tc>
          <w:tcPr>
            <w:tcW w:w="1080" w:type="dxa"/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屏東縣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1,516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173,701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1,505</w:t>
            </w:r>
          </w:p>
        </w:tc>
        <w:tc>
          <w:tcPr>
            <w:tcW w:w="1080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82BB0" w:rsidRPr="00F752AE" w:rsidRDefault="00B82BB0" w:rsidP="00F752AE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752AE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080" w:type="dxa"/>
            <w:tcBorders>
              <w:left w:val="double" w:sz="6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173,517</w:t>
            </w:r>
          </w:p>
        </w:tc>
      </w:tr>
      <w:tr w:rsidR="00B82BB0" w:rsidRPr="00B82BB0" w:rsidTr="00B82BB0">
        <w:trPr>
          <w:trHeight w:val="345"/>
        </w:trPr>
        <w:tc>
          <w:tcPr>
            <w:tcW w:w="1080" w:type="dxa"/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嘉義縣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868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159,964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080" w:type="dxa"/>
            <w:tcBorders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919</w:t>
            </w:r>
          </w:p>
        </w:tc>
        <w:tc>
          <w:tcPr>
            <w:tcW w:w="1080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82BB0" w:rsidRPr="00F752AE" w:rsidRDefault="00B82BB0" w:rsidP="00F752AE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752AE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080" w:type="dxa"/>
            <w:tcBorders>
              <w:left w:val="double" w:sz="6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170,488</w:t>
            </w:r>
          </w:p>
        </w:tc>
      </w:tr>
      <w:tr w:rsidR="00B82BB0" w:rsidRPr="00B82BB0" w:rsidTr="00B82BB0">
        <w:trPr>
          <w:trHeight w:val="345"/>
        </w:trPr>
        <w:tc>
          <w:tcPr>
            <w:tcW w:w="1080" w:type="dxa"/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彰化縣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2,080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159,147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2,069</w:t>
            </w:r>
          </w:p>
        </w:tc>
        <w:tc>
          <w:tcPr>
            <w:tcW w:w="1080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82BB0" w:rsidRPr="00F752AE" w:rsidRDefault="00B82BB0" w:rsidP="00F752AE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752AE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left w:val="double" w:sz="6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158,715</w:t>
            </w:r>
          </w:p>
        </w:tc>
      </w:tr>
      <w:tr w:rsidR="00B82BB0" w:rsidRPr="00B82BB0" w:rsidTr="00F752AE">
        <w:trPr>
          <w:trHeight w:val="345"/>
        </w:trPr>
        <w:tc>
          <w:tcPr>
            <w:tcW w:w="1080" w:type="dxa"/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雲林縣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1,073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149,683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080" w:type="dxa"/>
            <w:tcBorders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1,069</w:t>
            </w:r>
          </w:p>
        </w:tc>
        <w:tc>
          <w:tcPr>
            <w:tcW w:w="1080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82BB0" w:rsidRPr="00F752AE" w:rsidRDefault="00B82BB0" w:rsidP="00F752AE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752AE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080" w:type="dxa"/>
            <w:tcBorders>
              <w:left w:val="double" w:sz="6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149,609</w:t>
            </w:r>
          </w:p>
        </w:tc>
      </w:tr>
      <w:tr w:rsidR="00B82BB0" w:rsidRPr="00B82BB0" w:rsidTr="00F752AE">
        <w:trPr>
          <w:trHeight w:val="345"/>
        </w:trPr>
        <w:tc>
          <w:tcPr>
            <w:tcW w:w="1080" w:type="dxa"/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B82BB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臺</w:t>
            </w:r>
            <w:proofErr w:type="gramEnd"/>
            <w:r w:rsidRPr="00B82BB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東縣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396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171,981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080" w:type="dxa"/>
            <w:tcBorders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333</w:t>
            </w:r>
          </w:p>
        </w:tc>
        <w:tc>
          <w:tcPr>
            <w:tcW w:w="1080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82BB0" w:rsidRPr="00F752AE" w:rsidRDefault="00B82BB0" w:rsidP="00F752AE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752AE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080" w:type="dxa"/>
            <w:tcBorders>
              <w:left w:val="double" w:sz="6" w:space="0" w:color="auto"/>
            </w:tcBorders>
            <w:shd w:val="clear" w:color="auto" w:fill="auto"/>
            <w:vAlign w:val="center"/>
            <w:hideMark/>
          </w:tcPr>
          <w:p w:rsidR="00B82BB0" w:rsidRPr="00B82BB0" w:rsidRDefault="00B82BB0" w:rsidP="00B82BB0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B82BB0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>145,627</w:t>
            </w:r>
          </w:p>
        </w:tc>
      </w:tr>
    </w:tbl>
    <w:p w:rsidR="00B82BB0" w:rsidRDefault="00B82BB0" w:rsidP="00591361">
      <w:pPr>
        <w:widowControl/>
        <w:spacing w:before="50" w:line="440" w:lineRule="exact"/>
        <w:rPr>
          <w:rFonts w:ascii="Times New Roman" w:eastAsia="標楷體" w:hAnsi="Times New Roman"/>
          <w:b/>
          <w:sz w:val="32"/>
          <w:szCs w:val="32"/>
        </w:rPr>
      </w:pPr>
    </w:p>
    <w:p w:rsidR="00B82BB0" w:rsidRPr="00B82BB0" w:rsidRDefault="00B82BB0" w:rsidP="00B82BB0">
      <w:pPr>
        <w:widowControl/>
        <w:rPr>
          <w:rFonts w:ascii="Times New Roman" w:eastAsia="標楷體" w:hAnsi="Times New Roman"/>
          <w:b/>
          <w:sz w:val="32"/>
          <w:szCs w:val="32"/>
        </w:rPr>
      </w:pPr>
      <w:r>
        <w:rPr>
          <w:rFonts w:ascii="Times New Roman" w:eastAsia="標楷體" w:hAnsi="Times New Roman"/>
          <w:b/>
          <w:sz w:val="32"/>
          <w:szCs w:val="32"/>
        </w:rPr>
        <w:br w:type="page"/>
      </w:r>
    </w:p>
    <w:p w:rsidR="00C51D47" w:rsidRDefault="00C51D47" w:rsidP="00591361">
      <w:pPr>
        <w:widowControl/>
        <w:spacing w:before="50" w:line="440" w:lineRule="exact"/>
        <w:rPr>
          <w:rFonts w:ascii="Times New Roman" w:eastAsia="標楷體" w:hAnsi="Times New Roman"/>
          <w:b/>
          <w:sz w:val="32"/>
          <w:szCs w:val="32"/>
        </w:rPr>
      </w:pPr>
      <w:r>
        <w:rPr>
          <w:rFonts w:ascii="Times New Roman" w:eastAsia="標楷體" w:hAnsi="Times New Roman" w:hint="eastAsia"/>
          <w:b/>
          <w:sz w:val="32"/>
          <w:szCs w:val="32"/>
        </w:rPr>
        <w:lastRenderedPageBreak/>
        <w:t>四、</w:t>
      </w:r>
      <w:r>
        <w:rPr>
          <w:rFonts w:ascii="Times New Roman" w:eastAsia="標楷體" w:hAnsi="Times New Roman" w:hint="eastAsia"/>
          <w:b/>
          <w:sz w:val="32"/>
          <w:szCs w:val="32"/>
        </w:rPr>
        <w:t>2011</w:t>
      </w:r>
      <w:r>
        <w:rPr>
          <w:rFonts w:ascii="Times New Roman" w:eastAsia="標楷體" w:hAnsi="Times New Roman" w:hint="eastAsia"/>
          <w:b/>
          <w:sz w:val="32"/>
          <w:szCs w:val="32"/>
        </w:rPr>
        <w:t>年全台灣消費力指數排名前</w:t>
      </w:r>
      <w:r>
        <w:rPr>
          <w:rFonts w:ascii="Times New Roman" w:eastAsia="標楷體" w:hAnsi="Times New Roman" w:hint="eastAsia"/>
          <w:b/>
          <w:sz w:val="32"/>
          <w:szCs w:val="32"/>
        </w:rPr>
        <w:t>20</w:t>
      </w:r>
      <w:r>
        <w:rPr>
          <w:rFonts w:ascii="Times New Roman" w:eastAsia="標楷體" w:hAnsi="Times New Roman" w:hint="eastAsia"/>
          <w:b/>
          <w:sz w:val="32"/>
          <w:szCs w:val="32"/>
        </w:rPr>
        <w:t>大鄉鎮</w:t>
      </w:r>
      <w:r w:rsidR="0074136D">
        <w:rPr>
          <w:rFonts w:ascii="Times New Roman" w:eastAsia="標楷體" w:hAnsi="Times New Roman" w:hint="eastAsia"/>
          <w:b/>
          <w:sz w:val="32"/>
          <w:szCs w:val="32"/>
        </w:rPr>
        <w:t>區</w:t>
      </w:r>
    </w:p>
    <w:p w:rsidR="00DD61AE" w:rsidRPr="00DD61AE" w:rsidRDefault="00DD61AE" w:rsidP="00F752AE">
      <w:pPr>
        <w:widowControl/>
        <w:spacing w:beforeLines="50" w:line="44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   </w:t>
      </w:r>
      <w:r>
        <w:rPr>
          <w:rFonts w:ascii="Times New Roman" w:eastAsia="標楷體" w:hAnsi="Times New Roman" w:hint="eastAsia"/>
          <w:sz w:val="28"/>
          <w:szCs w:val="28"/>
        </w:rPr>
        <w:t>表</w:t>
      </w:r>
      <w:r>
        <w:rPr>
          <w:rFonts w:ascii="Times New Roman" w:eastAsia="標楷體" w:hAnsi="Times New Roman" w:hint="eastAsia"/>
          <w:sz w:val="28"/>
          <w:szCs w:val="28"/>
        </w:rPr>
        <w:t>3</w:t>
      </w:r>
      <w:r>
        <w:rPr>
          <w:rFonts w:ascii="Times New Roman" w:eastAsia="標楷體" w:hAnsi="Times New Roman" w:hint="eastAsia"/>
          <w:sz w:val="28"/>
          <w:szCs w:val="28"/>
        </w:rPr>
        <w:t>為</w:t>
      </w:r>
      <w:r>
        <w:rPr>
          <w:rFonts w:ascii="Times New Roman" w:eastAsia="標楷體" w:hAnsi="Times New Roman" w:hint="eastAsia"/>
          <w:sz w:val="28"/>
          <w:szCs w:val="28"/>
        </w:rPr>
        <w:t>2011</w:t>
      </w:r>
      <w:r>
        <w:rPr>
          <w:rFonts w:ascii="Times New Roman" w:eastAsia="標楷體" w:hAnsi="Times New Roman" w:hint="eastAsia"/>
          <w:sz w:val="28"/>
          <w:szCs w:val="28"/>
        </w:rPr>
        <w:t>年全台灣消費力指數排名前</w:t>
      </w:r>
      <w:r>
        <w:rPr>
          <w:rFonts w:ascii="Times New Roman" w:eastAsia="標楷體" w:hAnsi="Times New Roman" w:hint="eastAsia"/>
          <w:sz w:val="28"/>
          <w:szCs w:val="28"/>
        </w:rPr>
        <w:t>20</w:t>
      </w:r>
      <w:r>
        <w:rPr>
          <w:rFonts w:ascii="Times New Roman" w:eastAsia="標楷體" w:hAnsi="Times New Roman" w:hint="eastAsia"/>
          <w:sz w:val="28"/>
          <w:szCs w:val="28"/>
        </w:rPr>
        <w:t>大鄉鎮區。</w:t>
      </w:r>
    </w:p>
    <w:p w:rsidR="00C51D47" w:rsidRPr="00DD61AE" w:rsidRDefault="00DD61AE" w:rsidP="00F752AE">
      <w:pPr>
        <w:widowControl/>
        <w:spacing w:beforeLines="50" w:line="440" w:lineRule="exact"/>
        <w:jc w:val="center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表</w:t>
      </w:r>
      <w:r>
        <w:rPr>
          <w:rFonts w:ascii="Times New Roman" w:eastAsia="標楷體" w:hAnsi="Times New Roman" w:hint="eastAsia"/>
          <w:sz w:val="28"/>
          <w:szCs w:val="28"/>
        </w:rPr>
        <w:t>3</w:t>
      </w:r>
      <w:r w:rsidR="00B82BB0">
        <w:rPr>
          <w:rFonts w:ascii="Times New Roman" w:eastAsia="標楷體" w:hAnsi="Times New Roman" w:hint="eastAsia"/>
          <w:sz w:val="28"/>
          <w:szCs w:val="28"/>
        </w:rPr>
        <w:t>.1</w:t>
      </w:r>
      <w:r>
        <w:rPr>
          <w:rFonts w:ascii="Times New Roman" w:eastAsia="標楷體" w:hAnsi="Times New Roman" w:hint="eastAsia"/>
          <w:sz w:val="28"/>
          <w:szCs w:val="28"/>
        </w:rPr>
        <w:t xml:space="preserve"> 2011</w:t>
      </w:r>
      <w:r>
        <w:rPr>
          <w:rFonts w:ascii="Times New Roman" w:eastAsia="標楷體" w:hAnsi="Times New Roman" w:hint="eastAsia"/>
          <w:sz w:val="28"/>
          <w:szCs w:val="28"/>
        </w:rPr>
        <w:t>年全台灣消費力指數排名前</w:t>
      </w:r>
      <w:r>
        <w:rPr>
          <w:rFonts w:ascii="Times New Roman" w:eastAsia="標楷體" w:hAnsi="Times New Roman" w:hint="eastAsia"/>
          <w:sz w:val="28"/>
          <w:szCs w:val="28"/>
        </w:rPr>
        <w:t>20</w:t>
      </w:r>
      <w:r>
        <w:rPr>
          <w:rFonts w:ascii="Times New Roman" w:eastAsia="標楷體" w:hAnsi="Times New Roman" w:hint="eastAsia"/>
          <w:sz w:val="28"/>
          <w:szCs w:val="28"/>
        </w:rPr>
        <w:t>大鄉鎮區</w:t>
      </w:r>
      <w:r w:rsidR="00C66E42">
        <w:rPr>
          <w:rFonts w:ascii="Times New Roman" w:eastAsia="標楷體" w:hAnsi="Times New Roman" w:hint="eastAsia"/>
          <w:sz w:val="28"/>
          <w:szCs w:val="28"/>
        </w:rPr>
        <w:t>-</w:t>
      </w:r>
      <w:r w:rsidR="00B82BB0">
        <w:rPr>
          <w:rFonts w:ascii="Times New Roman" w:eastAsia="標楷體" w:hAnsi="Times New Roman" w:hint="eastAsia"/>
          <w:sz w:val="28"/>
          <w:szCs w:val="28"/>
        </w:rPr>
        <w:t>依</w:t>
      </w:r>
      <w:r w:rsidR="00B82BB0">
        <w:rPr>
          <w:rFonts w:ascii="Times New Roman" w:eastAsia="標楷體" w:hAnsi="Times New Roman" w:hint="eastAsia"/>
          <w:sz w:val="28"/>
          <w:szCs w:val="28"/>
        </w:rPr>
        <w:t>CCP</w:t>
      </w:r>
      <w:r w:rsidR="00B82BB0">
        <w:rPr>
          <w:rFonts w:ascii="Times New Roman" w:eastAsia="標楷體" w:hAnsi="Times New Roman" w:hint="eastAsia"/>
          <w:sz w:val="28"/>
          <w:szCs w:val="28"/>
        </w:rPr>
        <w:t>順序</w:t>
      </w:r>
    </w:p>
    <w:tbl>
      <w:tblPr>
        <w:tblW w:w="9594" w:type="dxa"/>
        <w:tblInd w:w="13" w:type="dxa"/>
        <w:tblCellMar>
          <w:left w:w="28" w:type="dxa"/>
          <w:right w:w="28" w:type="dxa"/>
        </w:tblCellMar>
        <w:tblLook w:val="04A0"/>
      </w:tblPr>
      <w:tblGrid>
        <w:gridCol w:w="1599"/>
        <w:gridCol w:w="1599"/>
        <w:gridCol w:w="1599"/>
        <w:gridCol w:w="1599"/>
        <w:gridCol w:w="1599"/>
        <w:gridCol w:w="1599"/>
      </w:tblGrid>
      <w:tr w:rsidR="006F19D0" w:rsidRPr="006F19D0" w:rsidTr="00F752AE">
        <w:trPr>
          <w:trHeight w:val="498"/>
        </w:trPr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17365D"/>
            <w:vAlign w:val="bottom"/>
            <w:hideMark/>
          </w:tcPr>
          <w:p w:rsidR="006F19D0" w:rsidRPr="006F19D0" w:rsidRDefault="006F19D0" w:rsidP="006F19D0">
            <w:pPr>
              <w:widowControl/>
              <w:jc w:val="center"/>
              <w:rPr>
                <w:rFonts w:ascii="標楷體" w:eastAsia="標楷體" w:hAnsi="標楷體" w:cs="新細明體"/>
                <w:color w:val="FFFFFF"/>
                <w:kern w:val="0"/>
                <w:szCs w:val="24"/>
              </w:rPr>
            </w:pPr>
            <w:r w:rsidRPr="006F19D0">
              <w:rPr>
                <w:rFonts w:ascii="標楷體" w:eastAsia="標楷體" w:hAnsi="標楷體" w:cs="新細明體" w:hint="eastAsia"/>
                <w:color w:val="FFFFFF"/>
                <w:kern w:val="0"/>
                <w:szCs w:val="24"/>
              </w:rPr>
              <w:t>縣市</w:t>
            </w:r>
          </w:p>
        </w:tc>
        <w:tc>
          <w:tcPr>
            <w:tcW w:w="1599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17365D"/>
            <w:vAlign w:val="bottom"/>
            <w:hideMark/>
          </w:tcPr>
          <w:p w:rsidR="006F19D0" w:rsidRPr="006F19D0" w:rsidRDefault="006F19D0" w:rsidP="006F19D0">
            <w:pPr>
              <w:widowControl/>
              <w:jc w:val="center"/>
              <w:rPr>
                <w:rFonts w:ascii="標楷體" w:eastAsia="標楷體" w:hAnsi="標楷體" w:cs="新細明體"/>
                <w:color w:val="FFFFFF"/>
                <w:kern w:val="0"/>
                <w:szCs w:val="24"/>
              </w:rPr>
            </w:pPr>
            <w:r w:rsidRPr="006F19D0">
              <w:rPr>
                <w:rFonts w:ascii="標楷體" w:eastAsia="標楷體" w:hAnsi="標楷體" w:cs="新細明體" w:hint="eastAsia"/>
                <w:color w:val="FFFFFF"/>
                <w:kern w:val="0"/>
                <w:szCs w:val="24"/>
              </w:rPr>
              <w:t>鄉鎮區</w:t>
            </w:r>
          </w:p>
        </w:tc>
        <w:tc>
          <w:tcPr>
            <w:tcW w:w="1599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000000" w:fill="17365D"/>
            <w:vAlign w:val="bottom"/>
            <w:hideMark/>
          </w:tcPr>
          <w:p w:rsidR="006F19D0" w:rsidRPr="00F752AE" w:rsidRDefault="006F19D0" w:rsidP="006F19D0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color w:val="FFFFFF"/>
                <w:kern w:val="0"/>
                <w:szCs w:val="24"/>
              </w:rPr>
            </w:pPr>
            <w:r w:rsidRPr="00F752AE">
              <w:rPr>
                <w:rFonts w:ascii="Times New Roman" w:eastAsia="新細明體" w:hAnsi="Times New Roman" w:cs="Times New Roman" w:hint="eastAsia"/>
                <w:b/>
                <w:color w:val="FFFFFF"/>
                <w:kern w:val="0"/>
                <w:szCs w:val="24"/>
              </w:rPr>
              <w:t>CCP</w:t>
            </w:r>
            <w:r w:rsidRPr="00F752AE">
              <w:rPr>
                <w:rFonts w:ascii="Times New Roman" w:eastAsia="新細明體" w:hAnsi="Times New Roman" w:cs="Times New Roman" w:hint="eastAsia"/>
                <w:b/>
                <w:color w:val="FFFFFF"/>
                <w:kern w:val="0"/>
                <w:szCs w:val="24"/>
              </w:rPr>
              <w:t>排名</w:t>
            </w:r>
          </w:p>
        </w:tc>
        <w:tc>
          <w:tcPr>
            <w:tcW w:w="15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17365D"/>
            <w:vAlign w:val="bottom"/>
            <w:hideMark/>
          </w:tcPr>
          <w:p w:rsidR="006F19D0" w:rsidRPr="006F19D0" w:rsidRDefault="006F19D0" w:rsidP="006F19D0">
            <w:pPr>
              <w:widowControl/>
              <w:jc w:val="center"/>
              <w:rPr>
                <w:rFonts w:ascii="Times New Roman" w:eastAsia="新細明體" w:hAnsi="Times New Roman" w:cs="Times New Roman"/>
                <w:color w:val="FFFFFF"/>
                <w:kern w:val="0"/>
                <w:szCs w:val="24"/>
              </w:rPr>
            </w:pPr>
            <w:r w:rsidRPr="006F19D0">
              <w:rPr>
                <w:rFonts w:ascii="Times New Roman" w:eastAsia="新細明體" w:hAnsi="Times New Roman" w:cs="Times New Roman"/>
                <w:color w:val="FFFFFF"/>
                <w:kern w:val="0"/>
                <w:szCs w:val="24"/>
              </w:rPr>
              <w:t>CCP(</w:t>
            </w:r>
            <w:r w:rsidRPr="006F19D0">
              <w:rPr>
                <w:rFonts w:ascii="標楷體" w:eastAsia="標楷體" w:hAnsi="標楷體" w:cs="Times New Roman" w:hint="eastAsia"/>
                <w:color w:val="FFFFFF"/>
                <w:kern w:val="0"/>
                <w:szCs w:val="24"/>
              </w:rPr>
              <w:t>億元</w:t>
            </w:r>
            <w:r w:rsidRPr="006F19D0">
              <w:rPr>
                <w:rFonts w:ascii="Times New Roman" w:eastAsia="新細明體" w:hAnsi="Times New Roman" w:cs="Times New Roman"/>
                <w:color w:val="FFFFFF"/>
                <w:kern w:val="0"/>
                <w:szCs w:val="24"/>
              </w:rPr>
              <w:t>)</w:t>
            </w:r>
          </w:p>
        </w:tc>
        <w:tc>
          <w:tcPr>
            <w:tcW w:w="15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17365D"/>
            <w:vAlign w:val="bottom"/>
            <w:hideMark/>
          </w:tcPr>
          <w:p w:rsidR="006F19D0" w:rsidRPr="006F19D0" w:rsidRDefault="006F19D0" w:rsidP="006F19D0">
            <w:pPr>
              <w:widowControl/>
              <w:jc w:val="center"/>
              <w:rPr>
                <w:rFonts w:ascii="Times New Roman" w:eastAsia="新細明體" w:hAnsi="Times New Roman" w:cs="Times New Roman"/>
                <w:color w:val="FFFFFF"/>
                <w:kern w:val="0"/>
                <w:szCs w:val="24"/>
              </w:rPr>
            </w:pPr>
            <w:r w:rsidRPr="006F19D0">
              <w:rPr>
                <w:rFonts w:ascii="Times New Roman" w:eastAsia="新細明體" w:hAnsi="Times New Roman" w:cs="Times New Roman"/>
                <w:color w:val="FFFFFF"/>
                <w:kern w:val="0"/>
                <w:szCs w:val="24"/>
              </w:rPr>
              <w:t>PCP</w:t>
            </w:r>
            <w:r w:rsidRPr="006F19D0">
              <w:rPr>
                <w:rFonts w:ascii="細明體" w:eastAsia="細明體" w:hAnsi="細明體" w:cs="Times New Roman" w:hint="eastAsia"/>
                <w:color w:val="FFFFFF"/>
                <w:kern w:val="0"/>
                <w:szCs w:val="24"/>
              </w:rPr>
              <w:t>排名</w:t>
            </w:r>
          </w:p>
        </w:tc>
        <w:tc>
          <w:tcPr>
            <w:tcW w:w="15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17365D"/>
            <w:vAlign w:val="bottom"/>
            <w:hideMark/>
          </w:tcPr>
          <w:p w:rsidR="006F19D0" w:rsidRPr="006F19D0" w:rsidRDefault="006F19D0" w:rsidP="006F19D0">
            <w:pPr>
              <w:widowControl/>
              <w:jc w:val="center"/>
              <w:rPr>
                <w:rFonts w:ascii="Times New Roman" w:eastAsia="新細明體" w:hAnsi="Times New Roman" w:cs="Times New Roman"/>
                <w:color w:val="FFFFFF"/>
                <w:kern w:val="0"/>
                <w:szCs w:val="24"/>
              </w:rPr>
            </w:pPr>
            <w:r w:rsidRPr="006F19D0">
              <w:rPr>
                <w:rFonts w:ascii="Times New Roman" w:eastAsia="新細明體" w:hAnsi="Times New Roman" w:cs="Times New Roman"/>
                <w:color w:val="FFFFFF"/>
                <w:kern w:val="0"/>
                <w:szCs w:val="24"/>
              </w:rPr>
              <w:t>PCP(</w:t>
            </w:r>
            <w:r w:rsidRPr="006F19D0">
              <w:rPr>
                <w:rFonts w:ascii="標楷體" w:eastAsia="標楷體" w:hAnsi="標楷體" w:cs="Times New Roman" w:hint="eastAsia"/>
                <w:color w:val="FFFFFF"/>
                <w:kern w:val="0"/>
                <w:szCs w:val="24"/>
              </w:rPr>
              <w:t>元</w:t>
            </w:r>
            <w:r w:rsidRPr="006F19D0">
              <w:rPr>
                <w:rFonts w:ascii="Times New Roman" w:eastAsia="新細明體" w:hAnsi="Times New Roman" w:cs="Times New Roman"/>
                <w:color w:val="FFFFFF"/>
                <w:kern w:val="0"/>
                <w:szCs w:val="24"/>
              </w:rPr>
              <w:t>)</w:t>
            </w:r>
          </w:p>
        </w:tc>
      </w:tr>
      <w:tr w:rsidR="006F19D0" w:rsidRPr="006F19D0" w:rsidTr="00F752AE">
        <w:trPr>
          <w:trHeight w:val="498"/>
        </w:trPr>
        <w:tc>
          <w:tcPr>
            <w:tcW w:w="1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19D0" w:rsidRPr="006F19D0" w:rsidRDefault="006F19D0" w:rsidP="006F19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F19D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新北市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F19D0" w:rsidRPr="006F19D0" w:rsidRDefault="006F19D0" w:rsidP="006F19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F19D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板橋區</w:t>
            </w:r>
          </w:p>
        </w:tc>
        <w:tc>
          <w:tcPr>
            <w:tcW w:w="15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F19D0" w:rsidRPr="00F752AE" w:rsidRDefault="006F19D0" w:rsidP="006F19D0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</w:pPr>
            <w:r w:rsidRPr="00F752AE"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  <w:t>1</w:t>
            </w:r>
          </w:p>
        </w:tc>
        <w:tc>
          <w:tcPr>
            <w:tcW w:w="1599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19D0" w:rsidRPr="006F19D0" w:rsidRDefault="006F19D0" w:rsidP="006F19D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6F19D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1,360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19D0" w:rsidRPr="006F19D0" w:rsidRDefault="006F19D0" w:rsidP="006F19D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6F19D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72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19D0" w:rsidRPr="006F19D0" w:rsidRDefault="006F19D0" w:rsidP="006F19D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6F19D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245,091</w:t>
            </w:r>
          </w:p>
        </w:tc>
      </w:tr>
      <w:tr w:rsidR="006F19D0" w:rsidRPr="006F19D0" w:rsidTr="00F752AE">
        <w:trPr>
          <w:trHeight w:val="498"/>
        </w:trPr>
        <w:tc>
          <w:tcPr>
            <w:tcW w:w="1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19D0" w:rsidRPr="006F19D0" w:rsidRDefault="006F19D0" w:rsidP="006F19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F19D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台北市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F19D0" w:rsidRPr="006F19D0" w:rsidRDefault="006F19D0" w:rsidP="006F19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F19D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大安區</w:t>
            </w:r>
          </w:p>
        </w:tc>
        <w:tc>
          <w:tcPr>
            <w:tcW w:w="15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F19D0" w:rsidRPr="00F752AE" w:rsidRDefault="006F19D0" w:rsidP="006F19D0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</w:pPr>
            <w:r w:rsidRPr="00F752AE"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  <w:t>2</w:t>
            </w:r>
          </w:p>
        </w:tc>
        <w:tc>
          <w:tcPr>
            <w:tcW w:w="1599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19D0" w:rsidRPr="006F19D0" w:rsidRDefault="006F19D0" w:rsidP="006F19D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6F19D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1,150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19D0" w:rsidRPr="006F19D0" w:rsidRDefault="006F19D0" w:rsidP="006F19D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6F19D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19D0" w:rsidRPr="006F19D0" w:rsidRDefault="006F19D0" w:rsidP="006F19D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6F19D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367,616</w:t>
            </w:r>
          </w:p>
        </w:tc>
      </w:tr>
      <w:tr w:rsidR="006F19D0" w:rsidRPr="006F19D0" w:rsidTr="00F752AE">
        <w:trPr>
          <w:trHeight w:val="498"/>
        </w:trPr>
        <w:tc>
          <w:tcPr>
            <w:tcW w:w="1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19D0" w:rsidRPr="006F19D0" w:rsidRDefault="006F19D0" w:rsidP="006F19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F19D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新北市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F19D0" w:rsidRPr="006F19D0" w:rsidRDefault="006F19D0" w:rsidP="006F19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F19D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中和區</w:t>
            </w:r>
          </w:p>
        </w:tc>
        <w:tc>
          <w:tcPr>
            <w:tcW w:w="15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F19D0" w:rsidRPr="00F752AE" w:rsidRDefault="006F19D0" w:rsidP="006F19D0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</w:pPr>
            <w:r w:rsidRPr="00F752AE"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  <w:t>3</w:t>
            </w:r>
          </w:p>
        </w:tc>
        <w:tc>
          <w:tcPr>
            <w:tcW w:w="1599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19D0" w:rsidRPr="006F19D0" w:rsidRDefault="006F19D0" w:rsidP="006F19D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6F19D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1,084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19D0" w:rsidRPr="006F19D0" w:rsidRDefault="006F19D0" w:rsidP="006F19D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6F19D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51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19D0" w:rsidRPr="006F19D0" w:rsidRDefault="006F19D0" w:rsidP="006F19D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6F19D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261,668</w:t>
            </w:r>
          </w:p>
        </w:tc>
      </w:tr>
      <w:tr w:rsidR="006F19D0" w:rsidRPr="006F19D0" w:rsidTr="00F752AE">
        <w:trPr>
          <w:trHeight w:val="498"/>
        </w:trPr>
        <w:tc>
          <w:tcPr>
            <w:tcW w:w="1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19D0" w:rsidRPr="006F19D0" w:rsidRDefault="006F19D0" w:rsidP="006F19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F19D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桃園縣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F19D0" w:rsidRPr="006F19D0" w:rsidRDefault="006F19D0" w:rsidP="006F19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F19D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桃園市</w:t>
            </w:r>
          </w:p>
        </w:tc>
        <w:tc>
          <w:tcPr>
            <w:tcW w:w="15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F19D0" w:rsidRPr="00F752AE" w:rsidRDefault="006F19D0" w:rsidP="006F19D0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</w:pPr>
            <w:r w:rsidRPr="00F752AE"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  <w:t>4</w:t>
            </w:r>
          </w:p>
        </w:tc>
        <w:tc>
          <w:tcPr>
            <w:tcW w:w="1599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19D0" w:rsidRPr="006F19D0" w:rsidRDefault="006F19D0" w:rsidP="006F19D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6F19D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1,044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19D0" w:rsidRPr="006F19D0" w:rsidRDefault="006F19D0" w:rsidP="006F19D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6F19D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63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19D0" w:rsidRPr="006F19D0" w:rsidRDefault="006F19D0" w:rsidP="006F19D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6F19D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255,289</w:t>
            </w:r>
          </w:p>
        </w:tc>
      </w:tr>
      <w:tr w:rsidR="006F19D0" w:rsidRPr="006F19D0" w:rsidTr="00F752AE">
        <w:trPr>
          <w:trHeight w:val="498"/>
        </w:trPr>
        <w:tc>
          <w:tcPr>
            <w:tcW w:w="1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19D0" w:rsidRPr="006F19D0" w:rsidRDefault="006F19D0" w:rsidP="006F19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F19D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台北市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F19D0" w:rsidRPr="006F19D0" w:rsidRDefault="006F19D0" w:rsidP="006F19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F19D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士林區</w:t>
            </w:r>
          </w:p>
        </w:tc>
        <w:tc>
          <w:tcPr>
            <w:tcW w:w="15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F19D0" w:rsidRPr="00F752AE" w:rsidRDefault="006F19D0" w:rsidP="006F19D0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</w:pPr>
            <w:r w:rsidRPr="00F752AE"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  <w:t>5</w:t>
            </w:r>
          </w:p>
        </w:tc>
        <w:tc>
          <w:tcPr>
            <w:tcW w:w="1599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19D0" w:rsidRPr="006F19D0" w:rsidRDefault="006F19D0" w:rsidP="006F19D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6F19D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996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19D0" w:rsidRPr="006F19D0" w:rsidRDefault="006F19D0" w:rsidP="006F19D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6F19D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19D0" w:rsidRPr="006F19D0" w:rsidRDefault="006F19D0" w:rsidP="006F19D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6F19D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348,003</w:t>
            </w:r>
          </w:p>
        </w:tc>
      </w:tr>
      <w:tr w:rsidR="006F19D0" w:rsidRPr="006F19D0" w:rsidTr="00F752AE">
        <w:trPr>
          <w:trHeight w:val="498"/>
        </w:trPr>
        <w:tc>
          <w:tcPr>
            <w:tcW w:w="1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19D0" w:rsidRPr="006F19D0" w:rsidRDefault="006F19D0" w:rsidP="006F19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F19D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新北市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F19D0" w:rsidRPr="006F19D0" w:rsidRDefault="006F19D0" w:rsidP="006F19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F19D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三重區</w:t>
            </w:r>
          </w:p>
        </w:tc>
        <w:tc>
          <w:tcPr>
            <w:tcW w:w="15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F19D0" w:rsidRPr="00F752AE" w:rsidRDefault="006F19D0" w:rsidP="006F19D0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</w:pPr>
            <w:r w:rsidRPr="00F752AE"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  <w:t>6</w:t>
            </w:r>
          </w:p>
        </w:tc>
        <w:tc>
          <w:tcPr>
            <w:tcW w:w="1599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19D0" w:rsidRPr="006F19D0" w:rsidRDefault="006F19D0" w:rsidP="006F19D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6F19D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981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19D0" w:rsidRPr="006F19D0" w:rsidRDefault="006F19D0" w:rsidP="006F19D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6F19D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66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19D0" w:rsidRPr="006F19D0" w:rsidRDefault="006F19D0" w:rsidP="006F19D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6F19D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251,482</w:t>
            </w:r>
          </w:p>
        </w:tc>
      </w:tr>
      <w:tr w:rsidR="006F19D0" w:rsidRPr="006F19D0" w:rsidTr="00F752AE">
        <w:trPr>
          <w:trHeight w:val="498"/>
        </w:trPr>
        <w:tc>
          <w:tcPr>
            <w:tcW w:w="1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19D0" w:rsidRPr="006F19D0" w:rsidRDefault="006F19D0" w:rsidP="006F19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F19D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高雄市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F19D0" w:rsidRPr="006F19D0" w:rsidRDefault="006F19D0" w:rsidP="006F19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F19D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三民區</w:t>
            </w:r>
          </w:p>
        </w:tc>
        <w:tc>
          <w:tcPr>
            <w:tcW w:w="15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F19D0" w:rsidRPr="00F752AE" w:rsidRDefault="006F19D0" w:rsidP="006F19D0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</w:pPr>
            <w:r w:rsidRPr="00F752AE"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  <w:t>7</w:t>
            </w:r>
          </w:p>
        </w:tc>
        <w:tc>
          <w:tcPr>
            <w:tcW w:w="1599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19D0" w:rsidRPr="006F19D0" w:rsidRDefault="006F19D0" w:rsidP="006F19D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6F19D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970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19D0" w:rsidRPr="006F19D0" w:rsidRDefault="006F19D0" w:rsidP="006F19D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6F19D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38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19D0" w:rsidRPr="006F19D0" w:rsidRDefault="006F19D0" w:rsidP="006F19D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6F19D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275,149</w:t>
            </w:r>
          </w:p>
        </w:tc>
      </w:tr>
      <w:tr w:rsidR="006F19D0" w:rsidRPr="006F19D0" w:rsidTr="00F752AE">
        <w:trPr>
          <w:trHeight w:val="498"/>
        </w:trPr>
        <w:tc>
          <w:tcPr>
            <w:tcW w:w="1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19D0" w:rsidRPr="006F19D0" w:rsidRDefault="006F19D0" w:rsidP="006F19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F19D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台北市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F19D0" w:rsidRPr="006F19D0" w:rsidRDefault="006F19D0" w:rsidP="006F19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F19D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內湖區</w:t>
            </w:r>
          </w:p>
        </w:tc>
        <w:tc>
          <w:tcPr>
            <w:tcW w:w="15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F19D0" w:rsidRPr="00F752AE" w:rsidRDefault="006F19D0" w:rsidP="006F19D0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</w:pPr>
            <w:r w:rsidRPr="00F752AE"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  <w:t>8</w:t>
            </w:r>
          </w:p>
        </w:tc>
        <w:tc>
          <w:tcPr>
            <w:tcW w:w="1599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19D0" w:rsidRPr="006F19D0" w:rsidRDefault="006F19D0" w:rsidP="006F19D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6F19D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966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19D0" w:rsidRPr="006F19D0" w:rsidRDefault="006F19D0" w:rsidP="006F19D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6F19D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19D0" w:rsidRPr="006F19D0" w:rsidRDefault="006F19D0" w:rsidP="006F19D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6F19D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352,518</w:t>
            </w:r>
          </w:p>
        </w:tc>
      </w:tr>
      <w:tr w:rsidR="006F19D0" w:rsidRPr="006F19D0" w:rsidTr="00F752AE">
        <w:trPr>
          <w:trHeight w:val="498"/>
        </w:trPr>
        <w:tc>
          <w:tcPr>
            <w:tcW w:w="1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19D0" w:rsidRPr="006F19D0" w:rsidRDefault="006F19D0" w:rsidP="006F19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F19D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台北市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F19D0" w:rsidRPr="006F19D0" w:rsidRDefault="006F19D0" w:rsidP="006F19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F19D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文山區</w:t>
            </w:r>
          </w:p>
        </w:tc>
        <w:tc>
          <w:tcPr>
            <w:tcW w:w="15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F19D0" w:rsidRPr="00F752AE" w:rsidRDefault="006F19D0" w:rsidP="006F19D0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</w:pPr>
            <w:r w:rsidRPr="00F752AE"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  <w:t>9</w:t>
            </w:r>
          </w:p>
        </w:tc>
        <w:tc>
          <w:tcPr>
            <w:tcW w:w="1599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19D0" w:rsidRPr="006F19D0" w:rsidRDefault="006F19D0" w:rsidP="006F19D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6F19D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963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19D0" w:rsidRPr="006F19D0" w:rsidRDefault="006F19D0" w:rsidP="006F19D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6F19D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8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19D0" w:rsidRPr="006F19D0" w:rsidRDefault="006F19D0" w:rsidP="006F19D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6F19D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363,306</w:t>
            </w:r>
          </w:p>
        </w:tc>
      </w:tr>
      <w:tr w:rsidR="006F19D0" w:rsidRPr="006F19D0" w:rsidTr="00F752AE">
        <w:trPr>
          <w:trHeight w:val="498"/>
        </w:trPr>
        <w:tc>
          <w:tcPr>
            <w:tcW w:w="1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19D0" w:rsidRPr="006F19D0" w:rsidRDefault="006F19D0" w:rsidP="006F19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F19D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新北市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F19D0" w:rsidRPr="006F19D0" w:rsidRDefault="006F19D0" w:rsidP="006F19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F19D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新莊區</w:t>
            </w:r>
          </w:p>
        </w:tc>
        <w:tc>
          <w:tcPr>
            <w:tcW w:w="15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F19D0" w:rsidRPr="00F752AE" w:rsidRDefault="006F19D0" w:rsidP="006F19D0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</w:pPr>
            <w:r w:rsidRPr="00F752AE"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  <w:t>10</w:t>
            </w:r>
          </w:p>
        </w:tc>
        <w:tc>
          <w:tcPr>
            <w:tcW w:w="1599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19D0" w:rsidRPr="006F19D0" w:rsidRDefault="006F19D0" w:rsidP="006F19D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6F19D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958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19D0" w:rsidRPr="006F19D0" w:rsidRDefault="006F19D0" w:rsidP="006F19D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6F19D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82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19D0" w:rsidRPr="006F19D0" w:rsidRDefault="006F19D0" w:rsidP="006F19D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6F19D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237,571</w:t>
            </w:r>
          </w:p>
        </w:tc>
      </w:tr>
      <w:tr w:rsidR="006F19D0" w:rsidRPr="006F19D0" w:rsidTr="00F752AE">
        <w:trPr>
          <w:trHeight w:val="498"/>
        </w:trPr>
        <w:tc>
          <w:tcPr>
            <w:tcW w:w="1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19D0" w:rsidRPr="006F19D0" w:rsidRDefault="006F19D0" w:rsidP="006F19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F19D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桃園縣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F19D0" w:rsidRPr="006F19D0" w:rsidRDefault="006F19D0" w:rsidP="006F19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F19D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中壢市</w:t>
            </w:r>
          </w:p>
        </w:tc>
        <w:tc>
          <w:tcPr>
            <w:tcW w:w="15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F19D0" w:rsidRPr="00F752AE" w:rsidRDefault="006F19D0" w:rsidP="006F19D0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</w:pPr>
            <w:r w:rsidRPr="00F752AE"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  <w:t>11</w:t>
            </w:r>
          </w:p>
        </w:tc>
        <w:tc>
          <w:tcPr>
            <w:tcW w:w="1599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19D0" w:rsidRPr="006F19D0" w:rsidRDefault="006F19D0" w:rsidP="006F19D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6F19D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921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19D0" w:rsidRPr="006F19D0" w:rsidRDefault="006F19D0" w:rsidP="006F19D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6F19D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69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19D0" w:rsidRPr="006F19D0" w:rsidRDefault="006F19D0" w:rsidP="006F19D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6F19D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247,931</w:t>
            </w:r>
          </w:p>
        </w:tc>
      </w:tr>
      <w:tr w:rsidR="006F19D0" w:rsidRPr="006F19D0" w:rsidTr="00F752AE">
        <w:trPr>
          <w:trHeight w:val="498"/>
        </w:trPr>
        <w:tc>
          <w:tcPr>
            <w:tcW w:w="1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19D0" w:rsidRPr="006F19D0" w:rsidRDefault="006F19D0" w:rsidP="006F19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F19D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台北市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F19D0" w:rsidRPr="006F19D0" w:rsidRDefault="006F19D0" w:rsidP="006F19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F19D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中山區</w:t>
            </w:r>
          </w:p>
        </w:tc>
        <w:tc>
          <w:tcPr>
            <w:tcW w:w="15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F19D0" w:rsidRPr="00F752AE" w:rsidRDefault="006F19D0" w:rsidP="006F19D0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</w:pPr>
            <w:r w:rsidRPr="00F752AE"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  <w:t>12</w:t>
            </w:r>
          </w:p>
        </w:tc>
        <w:tc>
          <w:tcPr>
            <w:tcW w:w="1599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19D0" w:rsidRPr="006F19D0" w:rsidRDefault="006F19D0" w:rsidP="006F19D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6F19D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912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19D0" w:rsidRPr="006F19D0" w:rsidRDefault="006F19D0" w:rsidP="006F19D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6F19D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19D0" w:rsidRPr="006F19D0" w:rsidRDefault="006F19D0" w:rsidP="006F19D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6F19D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409,548</w:t>
            </w:r>
          </w:p>
        </w:tc>
      </w:tr>
      <w:tr w:rsidR="006F19D0" w:rsidRPr="006F19D0" w:rsidTr="00F752AE">
        <w:trPr>
          <w:trHeight w:val="498"/>
        </w:trPr>
        <w:tc>
          <w:tcPr>
            <w:tcW w:w="1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19D0" w:rsidRPr="006F19D0" w:rsidRDefault="006F19D0" w:rsidP="006F19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F19D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台北市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F19D0" w:rsidRPr="006F19D0" w:rsidRDefault="006F19D0" w:rsidP="006F19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F19D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北投區</w:t>
            </w:r>
          </w:p>
        </w:tc>
        <w:tc>
          <w:tcPr>
            <w:tcW w:w="15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F19D0" w:rsidRPr="00F752AE" w:rsidRDefault="006F19D0" w:rsidP="006F19D0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</w:pPr>
            <w:r w:rsidRPr="00F752AE"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  <w:t>13</w:t>
            </w:r>
          </w:p>
        </w:tc>
        <w:tc>
          <w:tcPr>
            <w:tcW w:w="1599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19D0" w:rsidRPr="006F19D0" w:rsidRDefault="006F19D0" w:rsidP="006F19D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6F19D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887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19D0" w:rsidRPr="006F19D0" w:rsidRDefault="006F19D0" w:rsidP="006F19D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6F19D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19D0" w:rsidRPr="006F19D0" w:rsidRDefault="006F19D0" w:rsidP="006F19D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6F19D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353,149</w:t>
            </w:r>
          </w:p>
        </w:tc>
      </w:tr>
      <w:tr w:rsidR="006F19D0" w:rsidRPr="006F19D0" w:rsidTr="00F752AE">
        <w:trPr>
          <w:trHeight w:val="498"/>
        </w:trPr>
        <w:tc>
          <w:tcPr>
            <w:tcW w:w="1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19D0" w:rsidRPr="006F19D0" w:rsidRDefault="006F19D0" w:rsidP="006F19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F19D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台北市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F19D0" w:rsidRPr="006F19D0" w:rsidRDefault="006F19D0" w:rsidP="006F19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F19D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信義區</w:t>
            </w:r>
          </w:p>
        </w:tc>
        <w:tc>
          <w:tcPr>
            <w:tcW w:w="15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F19D0" w:rsidRPr="00F752AE" w:rsidRDefault="006F19D0" w:rsidP="006F19D0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</w:pPr>
            <w:r w:rsidRPr="00F752AE"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  <w:t>14</w:t>
            </w:r>
          </w:p>
        </w:tc>
        <w:tc>
          <w:tcPr>
            <w:tcW w:w="1599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19D0" w:rsidRPr="006F19D0" w:rsidRDefault="006F19D0" w:rsidP="006F19D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6F19D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845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19D0" w:rsidRPr="006F19D0" w:rsidRDefault="006F19D0" w:rsidP="006F19D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6F19D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19D0" w:rsidRPr="006F19D0" w:rsidRDefault="006F19D0" w:rsidP="006F19D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6F19D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373,811</w:t>
            </w:r>
          </w:p>
        </w:tc>
      </w:tr>
      <w:tr w:rsidR="006F19D0" w:rsidRPr="006F19D0" w:rsidTr="00F752AE">
        <w:trPr>
          <w:trHeight w:val="498"/>
        </w:trPr>
        <w:tc>
          <w:tcPr>
            <w:tcW w:w="1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19D0" w:rsidRPr="006F19D0" w:rsidRDefault="006F19D0" w:rsidP="006F19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F19D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新北市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F19D0" w:rsidRPr="006F19D0" w:rsidRDefault="006F19D0" w:rsidP="006F19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F19D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新店區</w:t>
            </w:r>
          </w:p>
        </w:tc>
        <w:tc>
          <w:tcPr>
            <w:tcW w:w="15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F19D0" w:rsidRPr="00F752AE" w:rsidRDefault="006F19D0" w:rsidP="006F19D0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</w:pPr>
            <w:r w:rsidRPr="00F752AE"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  <w:t>15</w:t>
            </w:r>
          </w:p>
        </w:tc>
        <w:tc>
          <w:tcPr>
            <w:tcW w:w="1599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19D0" w:rsidRPr="006F19D0" w:rsidRDefault="006F19D0" w:rsidP="006F19D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6F19D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813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19D0" w:rsidRPr="006F19D0" w:rsidRDefault="006F19D0" w:rsidP="006F19D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6F19D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19D0" w:rsidRPr="006F19D0" w:rsidRDefault="006F19D0" w:rsidP="006F19D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6F19D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274,339</w:t>
            </w:r>
          </w:p>
        </w:tc>
      </w:tr>
      <w:tr w:rsidR="006F19D0" w:rsidRPr="006F19D0" w:rsidTr="00F752AE">
        <w:trPr>
          <w:trHeight w:val="498"/>
        </w:trPr>
        <w:tc>
          <w:tcPr>
            <w:tcW w:w="1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19D0" w:rsidRPr="006F19D0" w:rsidRDefault="006F19D0" w:rsidP="006F19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F19D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台北市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F19D0" w:rsidRPr="006F19D0" w:rsidRDefault="006F19D0" w:rsidP="006F19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F19D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松山區</w:t>
            </w:r>
          </w:p>
        </w:tc>
        <w:tc>
          <w:tcPr>
            <w:tcW w:w="15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F19D0" w:rsidRPr="00F752AE" w:rsidRDefault="006F19D0" w:rsidP="006F19D0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</w:pPr>
            <w:r w:rsidRPr="00F752AE"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  <w:t>16</w:t>
            </w:r>
          </w:p>
        </w:tc>
        <w:tc>
          <w:tcPr>
            <w:tcW w:w="1599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19D0" w:rsidRPr="006F19D0" w:rsidRDefault="006F19D0" w:rsidP="006F19D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6F19D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767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19D0" w:rsidRPr="006F19D0" w:rsidRDefault="006F19D0" w:rsidP="006F19D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6F19D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19D0" w:rsidRPr="006F19D0" w:rsidRDefault="006F19D0" w:rsidP="006F19D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6F19D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365,979</w:t>
            </w:r>
          </w:p>
        </w:tc>
      </w:tr>
      <w:tr w:rsidR="006F19D0" w:rsidRPr="006F19D0" w:rsidTr="00F752AE">
        <w:trPr>
          <w:trHeight w:val="498"/>
        </w:trPr>
        <w:tc>
          <w:tcPr>
            <w:tcW w:w="1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19D0" w:rsidRPr="006F19D0" w:rsidRDefault="006F19D0" w:rsidP="006F19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F19D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台北市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F19D0" w:rsidRPr="006F19D0" w:rsidRDefault="006F19D0" w:rsidP="006F19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F19D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萬華區</w:t>
            </w:r>
          </w:p>
        </w:tc>
        <w:tc>
          <w:tcPr>
            <w:tcW w:w="15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F19D0" w:rsidRPr="00F752AE" w:rsidRDefault="006F19D0" w:rsidP="006F19D0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</w:pPr>
            <w:r w:rsidRPr="00F752AE"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  <w:t>17</w:t>
            </w:r>
          </w:p>
        </w:tc>
        <w:tc>
          <w:tcPr>
            <w:tcW w:w="1599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19D0" w:rsidRPr="006F19D0" w:rsidRDefault="006F19D0" w:rsidP="006F19D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6F19D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731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19D0" w:rsidRPr="006F19D0" w:rsidRDefault="006F19D0" w:rsidP="006F19D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6F19D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19D0" w:rsidRPr="006F19D0" w:rsidRDefault="006F19D0" w:rsidP="006F19D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6F19D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385,072</w:t>
            </w:r>
          </w:p>
        </w:tc>
      </w:tr>
      <w:tr w:rsidR="006F19D0" w:rsidRPr="006F19D0" w:rsidTr="00F752AE">
        <w:trPr>
          <w:trHeight w:val="498"/>
        </w:trPr>
        <w:tc>
          <w:tcPr>
            <w:tcW w:w="1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19D0" w:rsidRPr="006F19D0" w:rsidRDefault="006F19D0" w:rsidP="006F19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F19D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高雄市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F19D0" w:rsidRPr="006F19D0" w:rsidRDefault="006F19D0" w:rsidP="006F19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F19D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鳳山區</w:t>
            </w:r>
          </w:p>
        </w:tc>
        <w:tc>
          <w:tcPr>
            <w:tcW w:w="15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F19D0" w:rsidRPr="00F752AE" w:rsidRDefault="006F19D0" w:rsidP="006F19D0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</w:pPr>
            <w:r w:rsidRPr="00F752AE"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  <w:t>18</w:t>
            </w:r>
          </w:p>
        </w:tc>
        <w:tc>
          <w:tcPr>
            <w:tcW w:w="1599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19D0" w:rsidRPr="006F19D0" w:rsidRDefault="006F19D0" w:rsidP="006F19D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6F19D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705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19D0" w:rsidRPr="006F19D0" w:rsidRDefault="006F19D0" w:rsidP="006F19D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6F19D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135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19D0" w:rsidRPr="006F19D0" w:rsidRDefault="006F19D0" w:rsidP="006F19D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6F19D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204,860</w:t>
            </w:r>
          </w:p>
        </w:tc>
      </w:tr>
      <w:tr w:rsidR="006F19D0" w:rsidRPr="006F19D0" w:rsidTr="00F752AE">
        <w:trPr>
          <w:trHeight w:val="498"/>
        </w:trPr>
        <w:tc>
          <w:tcPr>
            <w:tcW w:w="1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19D0" w:rsidRPr="006F19D0" w:rsidRDefault="006F19D0" w:rsidP="006F19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F19D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台中市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F19D0" w:rsidRPr="006F19D0" w:rsidRDefault="006F19D0" w:rsidP="006F19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F19D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北屯區</w:t>
            </w:r>
          </w:p>
        </w:tc>
        <w:tc>
          <w:tcPr>
            <w:tcW w:w="15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F19D0" w:rsidRPr="00F752AE" w:rsidRDefault="006F19D0" w:rsidP="006F19D0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</w:pPr>
            <w:r w:rsidRPr="00F752AE"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  <w:t>19</w:t>
            </w:r>
          </w:p>
        </w:tc>
        <w:tc>
          <w:tcPr>
            <w:tcW w:w="1599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19D0" w:rsidRPr="006F19D0" w:rsidRDefault="006F19D0" w:rsidP="006F19D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6F19D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638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19D0" w:rsidRPr="006F19D0" w:rsidRDefault="006F19D0" w:rsidP="006F19D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6F19D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62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19D0" w:rsidRPr="006F19D0" w:rsidRDefault="006F19D0" w:rsidP="006F19D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6F19D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256,041</w:t>
            </w:r>
          </w:p>
        </w:tc>
      </w:tr>
      <w:tr w:rsidR="006F19D0" w:rsidRPr="006F19D0" w:rsidTr="00F752AE">
        <w:trPr>
          <w:trHeight w:val="498"/>
        </w:trPr>
        <w:tc>
          <w:tcPr>
            <w:tcW w:w="1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19D0" w:rsidRPr="006F19D0" w:rsidRDefault="006F19D0" w:rsidP="006F19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F19D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新竹市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F19D0" w:rsidRPr="006F19D0" w:rsidRDefault="006F19D0" w:rsidP="006F19D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F19D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東區</w:t>
            </w:r>
          </w:p>
        </w:tc>
        <w:tc>
          <w:tcPr>
            <w:tcW w:w="1599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F19D0" w:rsidRPr="00F752AE" w:rsidRDefault="006F19D0" w:rsidP="006F19D0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</w:pPr>
            <w:r w:rsidRPr="00F752AE"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  <w:t>20</w:t>
            </w:r>
          </w:p>
        </w:tc>
        <w:tc>
          <w:tcPr>
            <w:tcW w:w="1599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19D0" w:rsidRPr="006F19D0" w:rsidRDefault="006F19D0" w:rsidP="006F19D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6F19D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632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19D0" w:rsidRPr="006F19D0" w:rsidRDefault="006F19D0" w:rsidP="006F19D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6F19D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19D0" w:rsidRPr="006F19D0" w:rsidRDefault="006F19D0" w:rsidP="006F19D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6F19D0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317,735</w:t>
            </w:r>
          </w:p>
        </w:tc>
      </w:tr>
    </w:tbl>
    <w:p w:rsidR="0074136D" w:rsidRDefault="0074136D" w:rsidP="00591361">
      <w:pPr>
        <w:widowControl/>
        <w:spacing w:before="50" w:line="440" w:lineRule="exact"/>
        <w:rPr>
          <w:rFonts w:ascii="Times New Roman" w:eastAsia="標楷體" w:hAnsi="Times New Roman"/>
          <w:b/>
          <w:sz w:val="32"/>
          <w:szCs w:val="32"/>
        </w:rPr>
      </w:pPr>
    </w:p>
    <w:p w:rsidR="00B82BB0" w:rsidRDefault="00B82BB0" w:rsidP="00591361">
      <w:pPr>
        <w:widowControl/>
        <w:spacing w:before="50" w:line="440" w:lineRule="exact"/>
        <w:rPr>
          <w:rFonts w:ascii="Times New Roman" w:eastAsia="標楷體" w:hAnsi="Times New Roman"/>
          <w:b/>
          <w:sz w:val="32"/>
          <w:szCs w:val="32"/>
        </w:rPr>
      </w:pPr>
    </w:p>
    <w:p w:rsidR="00B82BB0" w:rsidRPr="00DD61AE" w:rsidRDefault="00B82BB0" w:rsidP="00F752AE">
      <w:pPr>
        <w:widowControl/>
        <w:spacing w:beforeLines="50" w:line="440" w:lineRule="exact"/>
        <w:jc w:val="center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lastRenderedPageBreak/>
        <w:t>表</w:t>
      </w:r>
      <w:r>
        <w:rPr>
          <w:rFonts w:ascii="Times New Roman" w:eastAsia="標楷體" w:hAnsi="Times New Roman" w:hint="eastAsia"/>
          <w:sz w:val="28"/>
          <w:szCs w:val="28"/>
        </w:rPr>
        <w:t>3.2 2011</w:t>
      </w:r>
      <w:r>
        <w:rPr>
          <w:rFonts w:ascii="Times New Roman" w:eastAsia="標楷體" w:hAnsi="Times New Roman" w:hint="eastAsia"/>
          <w:sz w:val="28"/>
          <w:szCs w:val="28"/>
        </w:rPr>
        <w:t>年全台灣消費力指數排名前</w:t>
      </w:r>
      <w:r>
        <w:rPr>
          <w:rFonts w:ascii="Times New Roman" w:eastAsia="標楷體" w:hAnsi="Times New Roman" w:hint="eastAsia"/>
          <w:sz w:val="28"/>
          <w:szCs w:val="28"/>
        </w:rPr>
        <w:t>20</w:t>
      </w:r>
      <w:r>
        <w:rPr>
          <w:rFonts w:ascii="Times New Roman" w:eastAsia="標楷體" w:hAnsi="Times New Roman" w:hint="eastAsia"/>
          <w:sz w:val="28"/>
          <w:szCs w:val="28"/>
        </w:rPr>
        <w:t>大鄉鎮區</w:t>
      </w:r>
      <w:r>
        <w:rPr>
          <w:rFonts w:ascii="Times New Roman" w:eastAsia="標楷體" w:hAnsi="Times New Roman" w:hint="eastAsia"/>
          <w:sz w:val="28"/>
          <w:szCs w:val="28"/>
        </w:rPr>
        <w:t>-</w:t>
      </w:r>
      <w:r>
        <w:rPr>
          <w:rFonts w:ascii="Times New Roman" w:eastAsia="標楷體" w:hAnsi="Times New Roman" w:hint="eastAsia"/>
          <w:sz w:val="28"/>
          <w:szCs w:val="28"/>
        </w:rPr>
        <w:t>依</w:t>
      </w:r>
      <w:r>
        <w:rPr>
          <w:rFonts w:ascii="Times New Roman" w:eastAsia="標楷體" w:hAnsi="Times New Roman" w:hint="eastAsia"/>
          <w:sz w:val="28"/>
          <w:szCs w:val="28"/>
        </w:rPr>
        <w:t>PCP</w:t>
      </w:r>
      <w:r>
        <w:rPr>
          <w:rFonts w:ascii="Times New Roman" w:eastAsia="標楷體" w:hAnsi="Times New Roman" w:hint="eastAsia"/>
          <w:sz w:val="28"/>
          <w:szCs w:val="28"/>
        </w:rPr>
        <w:t>順序</w:t>
      </w:r>
    </w:p>
    <w:tbl>
      <w:tblPr>
        <w:tblW w:w="9073" w:type="dxa"/>
        <w:tblInd w:w="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1388"/>
        <w:gridCol w:w="1388"/>
        <w:gridCol w:w="1825"/>
        <w:gridCol w:w="1696"/>
        <w:gridCol w:w="1388"/>
        <w:gridCol w:w="1388"/>
      </w:tblGrid>
      <w:tr w:rsidR="00C27B70" w:rsidRPr="00C27B70" w:rsidTr="00F752AE">
        <w:trPr>
          <w:trHeight w:val="665"/>
        </w:trPr>
        <w:tc>
          <w:tcPr>
            <w:tcW w:w="1388" w:type="dxa"/>
            <w:shd w:val="clear" w:color="000000" w:fill="1F497D"/>
            <w:hideMark/>
          </w:tcPr>
          <w:p w:rsidR="00C27B70" w:rsidRPr="00C27B70" w:rsidRDefault="00C27B70" w:rsidP="00C27B70">
            <w:pPr>
              <w:widowControl/>
              <w:jc w:val="center"/>
              <w:rPr>
                <w:rFonts w:ascii="標楷體" w:eastAsia="標楷體" w:hAnsi="標楷體" w:cs="新細明體"/>
                <w:color w:val="FFFFFF"/>
                <w:kern w:val="0"/>
                <w:sz w:val="28"/>
                <w:szCs w:val="28"/>
              </w:rPr>
            </w:pPr>
            <w:r w:rsidRPr="00C27B70">
              <w:rPr>
                <w:rFonts w:ascii="標楷體" w:eastAsia="標楷體" w:hAnsi="標楷體" w:cs="新細明體" w:hint="eastAsia"/>
                <w:color w:val="FFFFFF"/>
                <w:kern w:val="0"/>
                <w:sz w:val="28"/>
                <w:szCs w:val="28"/>
              </w:rPr>
              <w:t>縣市</w:t>
            </w:r>
          </w:p>
        </w:tc>
        <w:tc>
          <w:tcPr>
            <w:tcW w:w="1388" w:type="dxa"/>
            <w:shd w:val="clear" w:color="000000" w:fill="1F497D"/>
            <w:hideMark/>
          </w:tcPr>
          <w:p w:rsidR="00C27B70" w:rsidRPr="00C27B70" w:rsidRDefault="00C27B70" w:rsidP="00C27B70">
            <w:pPr>
              <w:widowControl/>
              <w:jc w:val="center"/>
              <w:rPr>
                <w:rFonts w:ascii="標楷體" w:eastAsia="標楷體" w:hAnsi="標楷體" w:cs="新細明體"/>
                <w:color w:val="FFFFFF"/>
                <w:kern w:val="0"/>
                <w:sz w:val="28"/>
                <w:szCs w:val="28"/>
              </w:rPr>
            </w:pPr>
            <w:r w:rsidRPr="00C27B70">
              <w:rPr>
                <w:rFonts w:ascii="標楷體" w:eastAsia="標楷體" w:hAnsi="標楷體" w:cs="新細明體" w:hint="eastAsia"/>
                <w:color w:val="FFFFFF"/>
                <w:kern w:val="0"/>
                <w:sz w:val="28"/>
                <w:szCs w:val="28"/>
              </w:rPr>
              <w:t>鄉鎮區</w:t>
            </w:r>
          </w:p>
        </w:tc>
        <w:tc>
          <w:tcPr>
            <w:tcW w:w="1825" w:type="dxa"/>
            <w:tcBorders>
              <w:right w:val="double" w:sz="6" w:space="0" w:color="auto"/>
            </w:tcBorders>
            <w:shd w:val="clear" w:color="000000" w:fill="1F497D"/>
            <w:hideMark/>
          </w:tcPr>
          <w:p w:rsidR="00C27B70" w:rsidRPr="00C27B70" w:rsidRDefault="00C27B70" w:rsidP="00C27B70">
            <w:pPr>
              <w:widowControl/>
              <w:jc w:val="center"/>
              <w:rPr>
                <w:rFonts w:ascii="標楷體" w:eastAsia="標楷體" w:hAnsi="標楷體" w:cs="新細明體"/>
                <w:color w:val="FFFFFF"/>
                <w:kern w:val="0"/>
                <w:sz w:val="28"/>
                <w:szCs w:val="28"/>
              </w:rPr>
            </w:pPr>
            <w:r w:rsidRPr="00C27B70">
              <w:rPr>
                <w:rFonts w:ascii="標楷體" w:eastAsia="標楷體" w:hAnsi="標楷體" w:cs="新細明體" w:hint="eastAsia"/>
                <w:color w:val="FFFFFF"/>
                <w:kern w:val="0"/>
                <w:sz w:val="28"/>
                <w:szCs w:val="28"/>
              </w:rPr>
              <w:t>PCP</w:t>
            </w:r>
            <w:r w:rsidR="00773E42">
              <w:rPr>
                <w:rFonts w:ascii="標楷體" w:eastAsia="標楷體" w:hAnsi="標楷體" w:cs="新細明體" w:hint="eastAsia"/>
                <w:color w:val="FFFFFF"/>
                <w:kern w:val="0"/>
                <w:sz w:val="28"/>
                <w:szCs w:val="28"/>
              </w:rPr>
              <w:t>(元)</w:t>
            </w:r>
          </w:p>
        </w:tc>
        <w:tc>
          <w:tcPr>
            <w:tcW w:w="1696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000000" w:fill="1F497D"/>
            <w:hideMark/>
          </w:tcPr>
          <w:p w:rsidR="00C27B70" w:rsidRPr="00F752AE" w:rsidRDefault="00C27B70" w:rsidP="00C27B70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FFFF"/>
                <w:kern w:val="0"/>
                <w:sz w:val="28"/>
                <w:szCs w:val="28"/>
              </w:rPr>
            </w:pPr>
            <w:r w:rsidRPr="00F752AE">
              <w:rPr>
                <w:rFonts w:ascii="標楷體" w:eastAsia="標楷體" w:hAnsi="標楷體" w:cs="新細明體" w:hint="eastAsia"/>
                <w:b/>
                <w:color w:val="FFFFFF"/>
                <w:kern w:val="0"/>
                <w:sz w:val="28"/>
                <w:szCs w:val="28"/>
              </w:rPr>
              <w:t>PCP排名</w:t>
            </w:r>
          </w:p>
        </w:tc>
        <w:tc>
          <w:tcPr>
            <w:tcW w:w="1388" w:type="dxa"/>
            <w:tcBorders>
              <w:left w:val="double" w:sz="6" w:space="0" w:color="auto"/>
            </w:tcBorders>
            <w:shd w:val="clear" w:color="000000" w:fill="1F497D"/>
            <w:hideMark/>
          </w:tcPr>
          <w:p w:rsidR="00C27B70" w:rsidRPr="00C27B70" w:rsidRDefault="00C27B70" w:rsidP="00C27B70">
            <w:pPr>
              <w:widowControl/>
              <w:jc w:val="center"/>
              <w:rPr>
                <w:rFonts w:ascii="標楷體" w:eastAsia="標楷體" w:hAnsi="標楷體" w:cs="新細明體"/>
                <w:color w:val="FFFFFF"/>
                <w:kern w:val="0"/>
                <w:sz w:val="28"/>
                <w:szCs w:val="28"/>
              </w:rPr>
            </w:pPr>
            <w:r w:rsidRPr="00C27B70">
              <w:rPr>
                <w:rFonts w:ascii="標楷體" w:eastAsia="標楷體" w:hAnsi="標楷體" w:cs="新細明體" w:hint="eastAsia"/>
                <w:color w:val="FFFFFF"/>
                <w:kern w:val="0"/>
                <w:sz w:val="28"/>
                <w:szCs w:val="28"/>
              </w:rPr>
              <w:t>CCP</w:t>
            </w:r>
            <w:r w:rsidR="00773E42">
              <w:rPr>
                <w:rFonts w:ascii="標楷體" w:eastAsia="標楷體" w:hAnsi="標楷體" w:cs="新細明體" w:hint="eastAsia"/>
                <w:color w:val="FFFFFF"/>
                <w:kern w:val="0"/>
                <w:sz w:val="28"/>
                <w:szCs w:val="28"/>
              </w:rPr>
              <w:t>(億元)</w:t>
            </w:r>
          </w:p>
        </w:tc>
        <w:tc>
          <w:tcPr>
            <w:tcW w:w="1388" w:type="dxa"/>
            <w:shd w:val="clear" w:color="000000" w:fill="1F497D"/>
            <w:hideMark/>
          </w:tcPr>
          <w:p w:rsidR="00C27B70" w:rsidRPr="00C27B70" w:rsidRDefault="00C27B70" w:rsidP="00C27B70">
            <w:pPr>
              <w:widowControl/>
              <w:jc w:val="center"/>
              <w:rPr>
                <w:rFonts w:ascii="標楷體" w:eastAsia="標楷體" w:hAnsi="標楷體" w:cs="新細明體"/>
                <w:color w:val="FFFFFF"/>
                <w:kern w:val="0"/>
                <w:sz w:val="28"/>
                <w:szCs w:val="28"/>
              </w:rPr>
            </w:pPr>
            <w:r w:rsidRPr="00C27B70">
              <w:rPr>
                <w:rFonts w:ascii="標楷體" w:eastAsia="標楷體" w:hAnsi="標楷體" w:cs="新細明體" w:hint="eastAsia"/>
                <w:color w:val="FFFFFF"/>
                <w:kern w:val="0"/>
                <w:sz w:val="28"/>
                <w:szCs w:val="28"/>
              </w:rPr>
              <w:t>CCP排名</w:t>
            </w:r>
          </w:p>
        </w:tc>
      </w:tr>
      <w:tr w:rsidR="00C27B70" w:rsidRPr="00C27B70" w:rsidTr="00F752AE">
        <w:trPr>
          <w:trHeight w:val="332"/>
        </w:trPr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27B70" w:rsidRPr="00C27B70" w:rsidRDefault="00C27B70" w:rsidP="00C27B7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27B70">
              <w:rPr>
                <w:rFonts w:ascii="標楷體" w:eastAsia="標楷體" w:hAnsi="標楷體" w:cs="新細明體" w:hint="eastAsia"/>
                <w:kern w:val="0"/>
                <w:szCs w:val="24"/>
              </w:rPr>
              <w:t>台北市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27B70" w:rsidRPr="00C27B70" w:rsidRDefault="00C27B70" w:rsidP="00C27B7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27B70">
              <w:rPr>
                <w:rFonts w:ascii="標楷體" w:eastAsia="標楷體" w:hAnsi="標楷體" w:cs="新細明體" w:hint="eastAsia"/>
                <w:kern w:val="0"/>
                <w:szCs w:val="24"/>
              </w:rPr>
              <w:t>中山區</w:t>
            </w:r>
          </w:p>
        </w:tc>
        <w:tc>
          <w:tcPr>
            <w:tcW w:w="1825" w:type="dxa"/>
            <w:tcBorders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C27B70" w:rsidRDefault="00C27B70" w:rsidP="00C27B7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27B70">
              <w:rPr>
                <w:rFonts w:ascii="標楷體" w:eastAsia="標楷體" w:hAnsi="標楷體" w:cs="新細明體" w:hint="eastAsia"/>
                <w:kern w:val="0"/>
                <w:szCs w:val="24"/>
              </w:rPr>
              <w:t>409,548</w:t>
            </w:r>
          </w:p>
        </w:tc>
        <w:tc>
          <w:tcPr>
            <w:tcW w:w="1696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F752AE" w:rsidRDefault="00C27B70" w:rsidP="00C27B70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F752AE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1</w:t>
            </w:r>
          </w:p>
        </w:tc>
        <w:tc>
          <w:tcPr>
            <w:tcW w:w="1388" w:type="dxa"/>
            <w:tcBorders>
              <w:lef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C27B70" w:rsidRDefault="00C27B70" w:rsidP="00C27B7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27B70">
              <w:rPr>
                <w:rFonts w:ascii="標楷體" w:eastAsia="標楷體" w:hAnsi="標楷體" w:cs="新細明體" w:hint="eastAsia"/>
                <w:kern w:val="0"/>
                <w:szCs w:val="24"/>
              </w:rPr>
              <w:t>912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27B70" w:rsidRPr="00C27B70" w:rsidRDefault="00C27B70" w:rsidP="00C27B7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27B70">
              <w:rPr>
                <w:rFonts w:ascii="標楷體" w:eastAsia="標楷體" w:hAnsi="標楷體" w:cs="新細明體" w:hint="eastAsia"/>
                <w:kern w:val="0"/>
                <w:szCs w:val="24"/>
              </w:rPr>
              <w:t>12</w:t>
            </w:r>
          </w:p>
        </w:tc>
      </w:tr>
      <w:tr w:rsidR="00C27B70" w:rsidRPr="00C27B70" w:rsidTr="00F752AE">
        <w:trPr>
          <w:trHeight w:val="332"/>
        </w:trPr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27B70" w:rsidRPr="00C27B70" w:rsidRDefault="00C27B70" w:rsidP="00C27B7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27B70">
              <w:rPr>
                <w:rFonts w:ascii="標楷體" w:eastAsia="標楷體" w:hAnsi="標楷體" w:cs="新細明體" w:hint="eastAsia"/>
                <w:kern w:val="0"/>
                <w:szCs w:val="24"/>
              </w:rPr>
              <w:t>台北市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27B70" w:rsidRPr="00C27B70" w:rsidRDefault="00C27B70" w:rsidP="00C27B7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27B70">
              <w:rPr>
                <w:rFonts w:ascii="標楷體" w:eastAsia="標楷體" w:hAnsi="標楷體" w:cs="新細明體" w:hint="eastAsia"/>
                <w:kern w:val="0"/>
                <w:szCs w:val="24"/>
              </w:rPr>
              <w:t>萬華區</w:t>
            </w:r>
          </w:p>
        </w:tc>
        <w:tc>
          <w:tcPr>
            <w:tcW w:w="1825" w:type="dxa"/>
            <w:tcBorders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C27B70" w:rsidRDefault="00C27B70" w:rsidP="00C27B7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27B70">
              <w:rPr>
                <w:rFonts w:ascii="標楷體" w:eastAsia="標楷體" w:hAnsi="標楷體" w:cs="新細明體" w:hint="eastAsia"/>
                <w:kern w:val="0"/>
                <w:szCs w:val="24"/>
              </w:rPr>
              <w:t>385,072</w:t>
            </w:r>
          </w:p>
        </w:tc>
        <w:tc>
          <w:tcPr>
            <w:tcW w:w="1696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F752AE" w:rsidRDefault="00C27B70" w:rsidP="00C27B70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F752AE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2</w:t>
            </w:r>
          </w:p>
        </w:tc>
        <w:tc>
          <w:tcPr>
            <w:tcW w:w="1388" w:type="dxa"/>
            <w:tcBorders>
              <w:lef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C27B70" w:rsidRDefault="00C27B70" w:rsidP="00C27B7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27B70">
              <w:rPr>
                <w:rFonts w:ascii="標楷體" w:eastAsia="標楷體" w:hAnsi="標楷體" w:cs="新細明體" w:hint="eastAsia"/>
                <w:kern w:val="0"/>
                <w:szCs w:val="24"/>
              </w:rPr>
              <w:t>731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27B70" w:rsidRPr="00C27B70" w:rsidRDefault="00C27B70" w:rsidP="00C27B7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27B70">
              <w:rPr>
                <w:rFonts w:ascii="標楷體" w:eastAsia="標楷體" w:hAnsi="標楷體" w:cs="新細明體" w:hint="eastAsia"/>
                <w:kern w:val="0"/>
                <w:szCs w:val="24"/>
              </w:rPr>
              <w:t>17</w:t>
            </w:r>
          </w:p>
        </w:tc>
      </w:tr>
      <w:tr w:rsidR="00C27B70" w:rsidRPr="00C27B70" w:rsidTr="00F752AE">
        <w:trPr>
          <w:trHeight w:val="332"/>
        </w:trPr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27B70" w:rsidRPr="00C27B70" w:rsidRDefault="00C27B70" w:rsidP="00C27B7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27B70">
              <w:rPr>
                <w:rFonts w:ascii="標楷體" w:eastAsia="標楷體" w:hAnsi="標楷體" w:cs="新細明體" w:hint="eastAsia"/>
                <w:kern w:val="0"/>
                <w:szCs w:val="24"/>
              </w:rPr>
              <w:t>台北市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27B70" w:rsidRPr="00C27B70" w:rsidRDefault="00C27B70" w:rsidP="00C27B7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27B70">
              <w:rPr>
                <w:rFonts w:ascii="標楷體" w:eastAsia="標楷體" w:hAnsi="標楷體" w:cs="新細明體" w:hint="eastAsia"/>
                <w:kern w:val="0"/>
                <w:szCs w:val="24"/>
              </w:rPr>
              <w:t>中正區</w:t>
            </w:r>
          </w:p>
        </w:tc>
        <w:tc>
          <w:tcPr>
            <w:tcW w:w="1825" w:type="dxa"/>
            <w:tcBorders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C27B70" w:rsidRDefault="00C27B70" w:rsidP="00C27B7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27B70">
              <w:rPr>
                <w:rFonts w:ascii="標楷體" w:eastAsia="標楷體" w:hAnsi="標楷體" w:cs="新細明體" w:hint="eastAsia"/>
                <w:kern w:val="0"/>
                <w:szCs w:val="24"/>
              </w:rPr>
              <w:t>381,748</w:t>
            </w:r>
          </w:p>
        </w:tc>
        <w:tc>
          <w:tcPr>
            <w:tcW w:w="1696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F752AE" w:rsidRDefault="00C27B70" w:rsidP="00C27B70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F752AE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3</w:t>
            </w:r>
          </w:p>
        </w:tc>
        <w:tc>
          <w:tcPr>
            <w:tcW w:w="1388" w:type="dxa"/>
            <w:tcBorders>
              <w:lef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C27B70" w:rsidRDefault="00C27B70" w:rsidP="00C27B7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27B70">
              <w:rPr>
                <w:rFonts w:ascii="標楷體" w:eastAsia="標楷體" w:hAnsi="標楷體" w:cs="新細明體" w:hint="eastAsia"/>
                <w:kern w:val="0"/>
                <w:szCs w:val="24"/>
              </w:rPr>
              <w:t>614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27B70" w:rsidRPr="00C27B70" w:rsidRDefault="00C27B70" w:rsidP="00C27B7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27B70">
              <w:rPr>
                <w:rFonts w:ascii="標楷體" w:eastAsia="標楷體" w:hAnsi="標楷體" w:cs="新細明體" w:hint="eastAsia"/>
                <w:kern w:val="0"/>
                <w:szCs w:val="24"/>
              </w:rPr>
              <w:t>22</w:t>
            </w:r>
          </w:p>
        </w:tc>
      </w:tr>
      <w:tr w:rsidR="00C27B70" w:rsidRPr="00C27B70" w:rsidTr="00F752AE">
        <w:trPr>
          <w:trHeight w:val="332"/>
        </w:trPr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27B70" w:rsidRPr="00C27B70" w:rsidRDefault="00C27B70" w:rsidP="00C27B7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27B70">
              <w:rPr>
                <w:rFonts w:ascii="標楷體" w:eastAsia="標楷體" w:hAnsi="標楷體" w:cs="新細明體" w:hint="eastAsia"/>
                <w:kern w:val="0"/>
                <w:szCs w:val="24"/>
              </w:rPr>
              <w:t>台北市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27B70" w:rsidRPr="00C27B70" w:rsidRDefault="00C27B70" w:rsidP="00C27B7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27B70">
              <w:rPr>
                <w:rFonts w:ascii="標楷體" w:eastAsia="標楷體" w:hAnsi="標楷體" w:cs="新細明體" w:hint="eastAsia"/>
                <w:kern w:val="0"/>
                <w:szCs w:val="24"/>
              </w:rPr>
              <w:t>信義區</w:t>
            </w:r>
          </w:p>
        </w:tc>
        <w:tc>
          <w:tcPr>
            <w:tcW w:w="1825" w:type="dxa"/>
            <w:tcBorders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C27B70" w:rsidRDefault="00C27B70" w:rsidP="00C27B7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27B70">
              <w:rPr>
                <w:rFonts w:ascii="標楷體" w:eastAsia="標楷體" w:hAnsi="標楷體" w:cs="新細明體" w:hint="eastAsia"/>
                <w:kern w:val="0"/>
                <w:szCs w:val="24"/>
              </w:rPr>
              <w:t>373,811</w:t>
            </w:r>
          </w:p>
        </w:tc>
        <w:tc>
          <w:tcPr>
            <w:tcW w:w="1696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F752AE" w:rsidRDefault="00C27B70" w:rsidP="00C27B70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F752AE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4</w:t>
            </w:r>
          </w:p>
        </w:tc>
        <w:tc>
          <w:tcPr>
            <w:tcW w:w="1388" w:type="dxa"/>
            <w:tcBorders>
              <w:lef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C27B70" w:rsidRDefault="00C27B70" w:rsidP="00C27B7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27B70">
              <w:rPr>
                <w:rFonts w:ascii="標楷體" w:eastAsia="標楷體" w:hAnsi="標楷體" w:cs="新細明體" w:hint="eastAsia"/>
                <w:kern w:val="0"/>
                <w:szCs w:val="24"/>
              </w:rPr>
              <w:t>845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27B70" w:rsidRPr="00C27B70" w:rsidRDefault="00C27B70" w:rsidP="00C27B7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27B70">
              <w:rPr>
                <w:rFonts w:ascii="標楷體" w:eastAsia="標楷體" w:hAnsi="標楷體" w:cs="新細明體" w:hint="eastAsia"/>
                <w:kern w:val="0"/>
                <w:szCs w:val="24"/>
              </w:rPr>
              <w:t>14</w:t>
            </w:r>
          </w:p>
        </w:tc>
      </w:tr>
      <w:tr w:rsidR="00C27B70" w:rsidRPr="00C27B70" w:rsidTr="00F752AE">
        <w:trPr>
          <w:trHeight w:val="332"/>
        </w:trPr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27B70" w:rsidRPr="00C27B70" w:rsidRDefault="00C27B70" w:rsidP="00C27B7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27B70">
              <w:rPr>
                <w:rFonts w:ascii="標楷體" w:eastAsia="標楷體" w:hAnsi="標楷體" w:cs="新細明體" w:hint="eastAsia"/>
                <w:kern w:val="0"/>
                <w:szCs w:val="24"/>
              </w:rPr>
              <w:t>台北市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27B70" w:rsidRPr="00C27B70" w:rsidRDefault="00C27B70" w:rsidP="00C27B7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27B70">
              <w:rPr>
                <w:rFonts w:ascii="標楷體" w:eastAsia="標楷體" w:hAnsi="標楷體" w:cs="新細明體" w:hint="eastAsia"/>
                <w:kern w:val="0"/>
                <w:szCs w:val="24"/>
              </w:rPr>
              <w:t>大同區</w:t>
            </w:r>
          </w:p>
        </w:tc>
        <w:tc>
          <w:tcPr>
            <w:tcW w:w="1825" w:type="dxa"/>
            <w:tcBorders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C27B70" w:rsidRDefault="00C27B70" w:rsidP="00C27B7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27B70">
              <w:rPr>
                <w:rFonts w:ascii="標楷體" w:eastAsia="標楷體" w:hAnsi="標楷體" w:cs="新細明體" w:hint="eastAsia"/>
                <w:kern w:val="0"/>
                <w:szCs w:val="24"/>
              </w:rPr>
              <w:t>373,474</w:t>
            </w:r>
          </w:p>
        </w:tc>
        <w:tc>
          <w:tcPr>
            <w:tcW w:w="1696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F752AE" w:rsidRDefault="00C27B70" w:rsidP="00C27B70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F752AE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5</w:t>
            </w:r>
          </w:p>
        </w:tc>
        <w:tc>
          <w:tcPr>
            <w:tcW w:w="1388" w:type="dxa"/>
            <w:tcBorders>
              <w:lef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C27B70" w:rsidRDefault="00C27B70" w:rsidP="00C27B7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27B70">
              <w:rPr>
                <w:rFonts w:ascii="標楷體" w:eastAsia="標楷體" w:hAnsi="標楷體" w:cs="新細明體" w:hint="eastAsia"/>
                <w:kern w:val="0"/>
                <w:szCs w:val="24"/>
              </w:rPr>
              <w:t>470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27B70" w:rsidRPr="00C27B70" w:rsidRDefault="00C27B70" w:rsidP="00C27B7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27B70">
              <w:rPr>
                <w:rFonts w:ascii="標楷體" w:eastAsia="標楷體" w:hAnsi="標楷體" w:cs="新細明體" w:hint="eastAsia"/>
                <w:kern w:val="0"/>
                <w:szCs w:val="24"/>
              </w:rPr>
              <w:t>30</w:t>
            </w:r>
          </w:p>
        </w:tc>
      </w:tr>
      <w:tr w:rsidR="00C27B70" w:rsidRPr="00C27B70" w:rsidTr="00F752AE">
        <w:trPr>
          <w:trHeight w:val="332"/>
        </w:trPr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27B70" w:rsidRPr="00C27B70" w:rsidRDefault="00C27B70" w:rsidP="00C27B7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27B70">
              <w:rPr>
                <w:rFonts w:ascii="標楷體" w:eastAsia="標楷體" w:hAnsi="標楷體" w:cs="新細明體" w:hint="eastAsia"/>
                <w:kern w:val="0"/>
                <w:szCs w:val="24"/>
              </w:rPr>
              <w:t>台北市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27B70" w:rsidRPr="00C27B70" w:rsidRDefault="00C27B70" w:rsidP="00C27B7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27B70">
              <w:rPr>
                <w:rFonts w:ascii="標楷體" w:eastAsia="標楷體" w:hAnsi="標楷體" w:cs="新細明體" w:hint="eastAsia"/>
                <w:kern w:val="0"/>
                <w:szCs w:val="24"/>
              </w:rPr>
              <w:t>大安區</w:t>
            </w:r>
          </w:p>
        </w:tc>
        <w:tc>
          <w:tcPr>
            <w:tcW w:w="1825" w:type="dxa"/>
            <w:tcBorders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C27B70" w:rsidRDefault="00C27B70" w:rsidP="00C27B7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27B70">
              <w:rPr>
                <w:rFonts w:ascii="標楷體" w:eastAsia="標楷體" w:hAnsi="標楷體" w:cs="新細明體" w:hint="eastAsia"/>
                <w:kern w:val="0"/>
                <w:szCs w:val="24"/>
              </w:rPr>
              <w:t>367,616</w:t>
            </w:r>
          </w:p>
        </w:tc>
        <w:tc>
          <w:tcPr>
            <w:tcW w:w="1696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F752AE" w:rsidRDefault="00C27B70" w:rsidP="00C27B70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F752AE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6</w:t>
            </w:r>
          </w:p>
        </w:tc>
        <w:tc>
          <w:tcPr>
            <w:tcW w:w="1388" w:type="dxa"/>
            <w:tcBorders>
              <w:lef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C27B70" w:rsidRDefault="00C27B70" w:rsidP="00C27B7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27B70">
              <w:rPr>
                <w:rFonts w:ascii="標楷體" w:eastAsia="標楷體" w:hAnsi="標楷體" w:cs="新細明體" w:hint="eastAsia"/>
                <w:kern w:val="0"/>
                <w:szCs w:val="24"/>
              </w:rPr>
              <w:t>1150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27B70" w:rsidRPr="00C27B70" w:rsidRDefault="00C27B70" w:rsidP="00C27B7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27B70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</w:tr>
      <w:tr w:rsidR="00C27B70" w:rsidRPr="00C27B70" w:rsidTr="00F752AE">
        <w:trPr>
          <w:trHeight w:val="332"/>
        </w:trPr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27B70" w:rsidRPr="00C27B70" w:rsidRDefault="00C27B70" w:rsidP="00C27B7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27B70">
              <w:rPr>
                <w:rFonts w:ascii="標楷體" w:eastAsia="標楷體" w:hAnsi="標楷體" w:cs="新細明體" w:hint="eastAsia"/>
                <w:kern w:val="0"/>
                <w:szCs w:val="24"/>
              </w:rPr>
              <w:t>台北市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27B70" w:rsidRPr="00C27B70" w:rsidRDefault="00C27B70" w:rsidP="00C27B7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27B70">
              <w:rPr>
                <w:rFonts w:ascii="標楷體" w:eastAsia="標楷體" w:hAnsi="標楷體" w:cs="新細明體" w:hint="eastAsia"/>
                <w:kern w:val="0"/>
                <w:szCs w:val="24"/>
              </w:rPr>
              <w:t>松山區</w:t>
            </w:r>
          </w:p>
        </w:tc>
        <w:tc>
          <w:tcPr>
            <w:tcW w:w="1825" w:type="dxa"/>
            <w:tcBorders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C27B70" w:rsidRDefault="00C27B70" w:rsidP="00C27B7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27B70">
              <w:rPr>
                <w:rFonts w:ascii="標楷體" w:eastAsia="標楷體" w:hAnsi="標楷體" w:cs="新細明體" w:hint="eastAsia"/>
                <w:kern w:val="0"/>
                <w:szCs w:val="24"/>
              </w:rPr>
              <w:t>365,979</w:t>
            </w:r>
          </w:p>
        </w:tc>
        <w:tc>
          <w:tcPr>
            <w:tcW w:w="1696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F752AE" w:rsidRDefault="00C27B70" w:rsidP="00C27B70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F752AE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7</w:t>
            </w:r>
          </w:p>
        </w:tc>
        <w:tc>
          <w:tcPr>
            <w:tcW w:w="1388" w:type="dxa"/>
            <w:tcBorders>
              <w:lef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C27B70" w:rsidRDefault="00C27B70" w:rsidP="00C27B7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27B70">
              <w:rPr>
                <w:rFonts w:ascii="標楷體" w:eastAsia="標楷體" w:hAnsi="標楷體" w:cs="新細明體" w:hint="eastAsia"/>
                <w:kern w:val="0"/>
                <w:szCs w:val="24"/>
              </w:rPr>
              <w:t>767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27B70" w:rsidRPr="00C27B70" w:rsidRDefault="00C27B70" w:rsidP="00C27B7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27B70">
              <w:rPr>
                <w:rFonts w:ascii="標楷體" w:eastAsia="標楷體" w:hAnsi="標楷體" w:cs="新細明體" w:hint="eastAsia"/>
                <w:kern w:val="0"/>
                <w:szCs w:val="24"/>
              </w:rPr>
              <w:t>16</w:t>
            </w:r>
          </w:p>
        </w:tc>
      </w:tr>
      <w:tr w:rsidR="00C27B70" w:rsidRPr="00C27B70" w:rsidTr="00F752AE">
        <w:trPr>
          <w:trHeight w:val="332"/>
        </w:trPr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27B70" w:rsidRPr="00C27B70" w:rsidRDefault="00C27B70" w:rsidP="00C27B7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27B70">
              <w:rPr>
                <w:rFonts w:ascii="標楷體" w:eastAsia="標楷體" w:hAnsi="標楷體" w:cs="新細明體" w:hint="eastAsia"/>
                <w:kern w:val="0"/>
                <w:szCs w:val="24"/>
              </w:rPr>
              <w:t>台北市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27B70" w:rsidRPr="00C27B70" w:rsidRDefault="00C27B70" w:rsidP="00C27B7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27B70">
              <w:rPr>
                <w:rFonts w:ascii="標楷體" w:eastAsia="標楷體" w:hAnsi="標楷體" w:cs="新細明體" w:hint="eastAsia"/>
                <w:kern w:val="0"/>
                <w:szCs w:val="24"/>
              </w:rPr>
              <w:t>文山區</w:t>
            </w:r>
          </w:p>
        </w:tc>
        <w:tc>
          <w:tcPr>
            <w:tcW w:w="1825" w:type="dxa"/>
            <w:tcBorders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C27B70" w:rsidRDefault="00C27B70" w:rsidP="00C27B7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27B70">
              <w:rPr>
                <w:rFonts w:ascii="標楷體" w:eastAsia="標楷體" w:hAnsi="標楷體" w:cs="新細明體" w:hint="eastAsia"/>
                <w:kern w:val="0"/>
                <w:szCs w:val="24"/>
              </w:rPr>
              <w:t>363,306</w:t>
            </w:r>
          </w:p>
        </w:tc>
        <w:tc>
          <w:tcPr>
            <w:tcW w:w="1696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F752AE" w:rsidRDefault="00C27B70" w:rsidP="00C27B70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F752AE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8</w:t>
            </w:r>
          </w:p>
        </w:tc>
        <w:tc>
          <w:tcPr>
            <w:tcW w:w="1388" w:type="dxa"/>
            <w:tcBorders>
              <w:lef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C27B70" w:rsidRDefault="00C27B70" w:rsidP="00C27B7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27B70">
              <w:rPr>
                <w:rFonts w:ascii="標楷體" w:eastAsia="標楷體" w:hAnsi="標楷體" w:cs="新細明體" w:hint="eastAsia"/>
                <w:kern w:val="0"/>
                <w:szCs w:val="24"/>
              </w:rPr>
              <w:t>963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27B70" w:rsidRPr="00C27B70" w:rsidRDefault="00C27B70" w:rsidP="00C27B7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27B70">
              <w:rPr>
                <w:rFonts w:ascii="標楷體" w:eastAsia="標楷體" w:hAnsi="標楷體" w:cs="新細明體" w:hint="eastAsia"/>
                <w:kern w:val="0"/>
                <w:szCs w:val="24"/>
              </w:rPr>
              <w:t>9</w:t>
            </w:r>
          </w:p>
        </w:tc>
      </w:tr>
      <w:tr w:rsidR="00C27B70" w:rsidRPr="00C27B70" w:rsidTr="00F752AE">
        <w:trPr>
          <w:trHeight w:val="332"/>
        </w:trPr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27B70" w:rsidRPr="00C27B70" w:rsidRDefault="00C27B70" w:rsidP="00C27B7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27B70">
              <w:rPr>
                <w:rFonts w:ascii="標楷體" w:eastAsia="標楷體" w:hAnsi="標楷體" w:cs="新細明體" w:hint="eastAsia"/>
                <w:kern w:val="0"/>
                <w:szCs w:val="24"/>
              </w:rPr>
              <w:t>台北市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27B70" w:rsidRPr="00C27B70" w:rsidRDefault="00C27B70" w:rsidP="00C27B7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27B70">
              <w:rPr>
                <w:rFonts w:ascii="標楷體" w:eastAsia="標楷體" w:hAnsi="標楷體" w:cs="新細明體" w:hint="eastAsia"/>
                <w:kern w:val="0"/>
                <w:szCs w:val="24"/>
              </w:rPr>
              <w:t>南港區</w:t>
            </w:r>
          </w:p>
        </w:tc>
        <w:tc>
          <w:tcPr>
            <w:tcW w:w="1825" w:type="dxa"/>
            <w:tcBorders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C27B70" w:rsidRDefault="00C27B70" w:rsidP="00C27B7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27B70">
              <w:rPr>
                <w:rFonts w:ascii="標楷體" w:eastAsia="標楷體" w:hAnsi="標楷體" w:cs="新細明體" w:hint="eastAsia"/>
                <w:kern w:val="0"/>
                <w:szCs w:val="24"/>
              </w:rPr>
              <w:t>359,838</w:t>
            </w:r>
          </w:p>
        </w:tc>
        <w:tc>
          <w:tcPr>
            <w:tcW w:w="1696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F752AE" w:rsidRDefault="00C27B70" w:rsidP="00C27B70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F752AE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9</w:t>
            </w:r>
          </w:p>
        </w:tc>
        <w:tc>
          <w:tcPr>
            <w:tcW w:w="1388" w:type="dxa"/>
            <w:tcBorders>
              <w:lef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C27B70" w:rsidRDefault="00C27B70" w:rsidP="00C27B7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27B70">
              <w:rPr>
                <w:rFonts w:ascii="標楷體" w:eastAsia="標楷體" w:hAnsi="標楷體" w:cs="新細明體" w:hint="eastAsia"/>
                <w:kern w:val="0"/>
                <w:szCs w:val="24"/>
              </w:rPr>
              <w:t>415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27B70" w:rsidRPr="00C27B70" w:rsidRDefault="00C27B70" w:rsidP="00C27B7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27B70">
              <w:rPr>
                <w:rFonts w:ascii="標楷體" w:eastAsia="標楷體" w:hAnsi="標楷體" w:cs="新細明體" w:hint="eastAsia"/>
                <w:kern w:val="0"/>
                <w:szCs w:val="24"/>
              </w:rPr>
              <w:t>39</w:t>
            </w:r>
          </w:p>
        </w:tc>
      </w:tr>
      <w:tr w:rsidR="00C27B70" w:rsidRPr="00C27B70" w:rsidTr="00F752AE">
        <w:trPr>
          <w:trHeight w:val="332"/>
        </w:trPr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27B70" w:rsidRPr="00C27B70" w:rsidRDefault="00C27B70" w:rsidP="00C27B7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27B70">
              <w:rPr>
                <w:rFonts w:ascii="標楷體" w:eastAsia="標楷體" w:hAnsi="標楷體" w:cs="新細明體" w:hint="eastAsia"/>
                <w:kern w:val="0"/>
                <w:szCs w:val="24"/>
              </w:rPr>
              <w:t>台北市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27B70" w:rsidRPr="00C27B70" w:rsidRDefault="00C27B70" w:rsidP="00C27B7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27B70">
              <w:rPr>
                <w:rFonts w:ascii="標楷體" w:eastAsia="標楷體" w:hAnsi="標楷體" w:cs="新細明體" w:hint="eastAsia"/>
                <w:kern w:val="0"/>
                <w:szCs w:val="24"/>
              </w:rPr>
              <w:t>北投區</w:t>
            </w:r>
          </w:p>
        </w:tc>
        <w:tc>
          <w:tcPr>
            <w:tcW w:w="1825" w:type="dxa"/>
            <w:tcBorders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C27B70" w:rsidRDefault="00C27B70" w:rsidP="00C27B7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27B70">
              <w:rPr>
                <w:rFonts w:ascii="標楷體" w:eastAsia="標楷體" w:hAnsi="標楷體" w:cs="新細明體" w:hint="eastAsia"/>
                <w:kern w:val="0"/>
                <w:szCs w:val="24"/>
              </w:rPr>
              <w:t>353,149</w:t>
            </w:r>
          </w:p>
        </w:tc>
        <w:tc>
          <w:tcPr>
            <w:tcW w:w="1696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F752AE" w:rsidRDefault="00C27B70" w:rsidP="00C27B70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F752AE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10</w:t>
            </w:r>
          </w:p>
        </w:tc>
        <w:tc>
          <w:tcPr>
            <w:tcW w:w="1388" w:type="dxa"/>
            <w:tcBorders>
              <w:lef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C27B70" w:rsidRDefault="00C27B70" w:rsidP="00C27B7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27B70">
              <w:rPr>
                <w:rFonts w:ascii="標楷體" w:eastAsia="標楷體" w:hAnsi="標楷體" w:cs="新細明體" w:hint="eastAsia"/>
                <w:kern w:val="0"/>
                <w:szCs w:val="24"/>
              </w:rPr>
              <w:t>887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27B70" w:rsidRPr="00C27B70" w:rsidRDefault="00C27B70" w:rsidP="00C27B7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27B70">
              <w:rPr>
                <w:rFonts w:ascii="標楷體" w:eastAsia="標楷體" w:hAnsi="標楷體" w:cs="新細明體" w:hint="eastAsia"/>
                <w:kern w:val="0"/>
                <w:szCs w:val="24"/>
              </w:rPr>
              <w:t>13</w:t>
            </w:r>
          </w:p>
        </w:tc>
      </w:tr>
      <w:tr w:rsidR="00C27B70" w:rsidRPr="00C27B70" w:rsidTr="00F752AE">
        <w:trPr>
          <w:trHeight w:val="332"/>
        </w:trPr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27B70" w:rsidRPr="00C27B70" w:rsidRDefault="00C27B70" w:rsidP="00C27B7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27B70">
              <w:rPr>
                <w:rFonts w:ascii="標楷體" w:eastAsia="標楷體" w:hAnsi="標楷體" w:cs="新細明體" w:hint="eastAsia"/>
                <w:kern w:val="0"/>
                <w:szCs w:val="24"/>
              </w:rPr>
              <w:t>台北市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27B70" w:rsidRPr="00C27B70" w:rsidRDefault="00C27B70" w:rsidP="00C27B7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27B70">
              <w:rPr>
                <w:rFonts w:ascii="標楷體" w:eastAsia="標楷體" w:hAnsi="標楷體" w:cs="新細明體" w:hint="eastAsia"/>
                <w:kern w:val="0"/>
                <w:szCs w:val="24"/>
              </w:rPr>
              <w:t>內湖區</w:t>
            </w:r>
          </w:p>
        </w:tc>
        <w:tc>
          <w:tcPr>
            <w:tcW w:w="1825" w:type="dxa"/>
            <w:tcBorders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C27B70" w:rsidRDefault="00C27B70" w:rsidP="00C27B7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27B70">
              <w:rPr>
                <w:rFonts w:ascii="標楷體" w:eastAsia="標楷體" w:hAnsi="標楷體" w:cs="新細明體" w:hint="eastAsia"/>
                <w:kern w:val="0"/>
                <w:szCs w:val="24"/>
              </w:rPr>
              <w:t>352,518</w:t>
            </w:r>
          </w:p>
        </w:tc>
        <w:tc>
          <w:tcPr>
            <w:tcW w:w="1696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F752AE" w:rsidRDefault="00C27B70" w:rsidP="00C27B70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F752AE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11</w:t>
            </w:r>
          </w:p>
        </w:tc>
        <w:tc>
          <w:tcPr>
            <w:tcW w:w="1388" w:type="dxa"/>
            <w:tcBorders>
              <w:lef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C27B70" w:rsidRDefault="00C27B70" w:rsidP="00C27B7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27B70">
              <w:rPr>
                <w:rFonts w:ascii="標楷體" w:eastAsia="標楷體" w:hAnsi="標楷體" w:cs="新細明體" w:hint="eastAsia"/>
                <w:kern w:val="0"/>
                <w:szCs w:val="24"/>
              </w:rPr>
              <w:t>966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27B70" w:rsidRPr="00C27B70" w:rsidRDefault="00C27B70" w:rsidP="00C27B7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27B70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</w:tr>
      <w:tr w:rsidR="00C27B70" w:rsidRPr="00C27B70" w:rsidTr="00F752AE">
        <w:trPr>
          <w:trHeight w:val="332"/>
        </w:trPr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27B70" w:rsidRPr="00C27B70" w:rsidRDefault="00C27B70" w:rsidP="00C27B7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27B70">
              <w:rPr>
                <w:rFonts w:ascii="標楷體" w:eastAsia="標楷體" w:hAnsi="標楷體" w:cs="新細明體" w:hint="eastAsia"/>
                <w:kern w:val="0"/>
                <w:szCs w:val="24"/>
              </w:rPr>
              <w:t>台北市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27B70" w:rsidRPr="00C27B70" w:rsidRDefault="00C27B70" w:rsidP="00C27B7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27B70">
              <w:rPr>
                <w:rFonts w:ascii="標楷體" w:eastAsia="標楷體" w:hAnsi="標楷體" w:cs="新細明體" w:hint="eastAsia"/>
                <w:kern w:val="0"/>
                <w:szCs w:val="24"/>
              </w:rPr>
              <w:t>士林區</w:t>
            </w:r>
          </w:p>
        </w:tc>
        <w:tc>
          <w:tcPr>
            <w:tcW w:w="1825" w:type="dxa"/>
            <w:tcBorders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C27B70" w:rsidRDefault="00C27B70" w:rsidP="00C27B7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27B70">
              <w:rPr>
                <w:rFonts w:ascii="標楷體" w:eastAsia="標楷體" w:hAnsi="標楷體" w:cs="新細明體" w:hint="eastAsia"/>
                <w:kern w:val="0"/>
                <w:szCs w:val="24"/>
              </w:rPr>
              <w:t>348,003</w:t>
            </w:r>
          </w:p>
        </w:tc>
        <w:tc>
          <w:tcPr>
            <w:tcW w:w="1696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F752AE" w:rsidRDefault="00C27B70" w:rsidP="00C27B70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F752AE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12</w:t>
            </w:r>
          </w:p>
        </w:tc>
        <w:tc>
          <w:tcPr>
            <w:tcW w:w="1388" w:type="dxa"/>
            <w:tcBorders>
              <w:lef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C27B70" w:rsidRDefault="00C27B70" w:rsidP="00C27B7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27B70">
              <w:rPr>
                <w:rFonts w:ascii="標楷體" w:eastAsia="標楷體" w:hAnsi="標楷體" w:cs="新細明體" w:hint="eastAsia"/>
                <w:kern w:val="0"/>
                <w:szCs w:val="24"/>
              </w:rPr>
              <w:t>996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27B70" w:rsidRPr="00C27B70" w:rsidRDefault="00C27B70" w:rsidP="00C27B7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27B70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</w:tr>
      <w:tr w:rsidR="00C27B70" w:rsidRPr="00C27B70" w:rsidTr="00F752AE">
        <w:trPr>
          <w:trHeight w:val="332"/>
        </w:trPr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27B70" w:rsidRPr="00C27B70" w:rsidRDefault="00C27B70" w:rsidP="00C27B7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27B70">
              <w:rPr>
                <w:rFonts w:ascii="標楷體" w:eastAsia="標楷體" w:hAnsi="標楷體" w:cs="新細明體" w:hint="eastAsia"/>
                <w:kern w:val="0"/>
                <w:szCs w:val="24"/>
              </w:rPr>
              <w:t>高雄市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27B70" w:rsidRPr="00C27B70" w:rsidRDefault="00C27B70" w:rsidP="00C27B7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27B70">
              <w:rPr>
                <w:rFonts w:ascii="標楷體" w:eastAsia="標楷體" w:hAnsi="標楷體" w:cs="新細明體" w:hint="eastAsia"/>
                <w:kern w:val="0"/>
                <w:szCs w:val="24"/>
              </w:rPr>
              <w:t>前金區</w:t>
            </w:r>
          </w:p>
        </w:tc>
        <w:tc>
          <w:tcPr>
            <w:tcW w:w="1825" w:type="dxa"/>
            <w:tcBorders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C27B70" w:rsidRDefault="00C27B70" w:rsidP="00C27B7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27B70">
              <w:rPr>
                <w:rFonts w:ascii="標楷體" w:eastAsia="標楷體" w:hAnsi="標楷體" w:cs="新細明體" w:hint="eastAsia"/>
                <w:kern w:val="0"/>
                <w:szCs w:val="24"/>
              </w:rPr>
              <w:t>322,515</w:t>
            </w:r>
          </w:p>
        </w:tc>
        <w:tc>
          <w:tcPr>
            <w:tcW w:w="1696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F752AE" w:rsidRDefault="00C27B70" w:rsidP="00C27B70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F752AE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13</w:t>
            </w:r>
          </w:p>
        </w:tc>
        <w:tc>
          <w:tcPr>
            <w:tcW w:w="1388" w:type="dxa"/>
            <w:tcBorders>
              <w:lef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C27B70" w:rsidRDefault="00C27B70" w:rsidP="00C27B7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27B70">
              <w:rPr>
                <w:rFonts w:ascii="標楷體" w:eastAsia="標楷體" w:hAnsi="標楷體" w:cs="新細明體" w:hint="eastAsia"/>
                <w:kern w:val="0"/>
                <w:szCs w:val="24"/>
              </w:rPr>
              <w:t>92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27B70" w:rsidRPr="00C27B70" w:rsidRDefault="00C27B70" w:rsidP="00C27B7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27B70">
              <w:rPr>
                <w:rFonts w:ascii="標楷體" w:eastAsia="標楷體" w:hAnsi="標楷體" w:cs="新細明體" w:hint="eastAsia"/>
                <w:kern w:val="0"/>
                <w:szCs w:val="24"/>
              </w:rPr>
              <w:t>127</w:t>
            </w:r>
          </w:p>
        </w:tc>
      </w:tr>
      <w:tr w:rsidR="00C27B70" w:rsidRPr="00C27B70" w:rsidTr="00F752AE">
        <w:trPr>
          <w:trHeight w:val="332"/>
        </w:trPr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27B70" w:rsidRPr="00C27B70" w:rsidRDefault="00C27B70" w:rsidP="00C27B7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27B70">
              <w:rPr>
                <w:rFonts w:ascii="標楷體" w:eastAsia="標楷體" w:hAnsi="標楷體" w:cs="新細明體" w:hint="eastAsia"/>
                <w:kern w:val="0"/>
                <w:szCs w:val="24"/>
              </w:rPr>
              <w:t>新竹市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27B70" w:rsidRPr="00C27B70" w:rsidRDefault="00C27B70" w:rsidP="00C27B7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27B70">
              <w:rPr>
                <w:rFonts w:ascii="標楷體" w:eastAsia="標楷體" w:hAnsi="標楷體" w:cs="新細明體" w:hint="eastAsia"/>
                <w:kern w:val="0"/>
                <w:szCs w:val="24"/>
              </w:rPr>
              <w:t>北　區</w:t>
            </w:r>
          </w:p>
        </w:tc>
        <w:tc>
          <w:tcPr>
            <w:tcW w:w="1825" w:type="dxa"/>
            <w:tcBorders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C27B70" w:rsidRDefault="00C27B70" w:rsidP="00C27B7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27B70">
              <w:rPr>
                <w:rFonts w:ascii="標楷體" w:eastAsia="標楷體" w:hAnsi="標楷體" w:cs="新細明體" w:hint="eastAsia"/>
                <w:kern w:val="0"/>
                <w:szCs w:val="24"/>
              </w:rPr>
              <w:t>319,398</w:t>
            </w:r>
          </w:p>
        </w:tc>
        <w:tc>
          <w:tcPr>
            <w:tcW w:w="1696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F752AE" w:rsidRDefault="00C27B70" w:rsidP="00C27B70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F752AE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14</w:t>
            </w:r>
          </w:p>
        </w:tc>
        <w:tc>
          <w:tcPr>
            <w:tcW w:w="1388" w:type="dxa"/>
            <w:tcBorders>
              <w:lef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C27B70" w:rsidRDefault="00C27B70" w:rsidP="00C27B7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27B70">
              <w:rPr>
                <w:rFonts w:ascii="標楷體" w:eastAsia="標楷體" w:hAnsi="標楷體" w:cs="新細明體" w:hint="eastAsia"/>
                <w:kern w:val="0"/>
                <w:szCs w:val="24"/>
              </w:rPr>
              <w:t>466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27B70" w:rsidRPr="00C27B70" w:rsidRDefault="00C27B70" w:rsidP="00C27B7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27B70">
              <w:rPr>
                <w:rFonts w:ascii="標楷體" w:eastAsia="標楷體" w:hAnsi="標楷體" w:cs="新細明體" w:hint="eastAsia"/>
                <w:kern w:val="0"/>
                <w:szCs w:val="24"/>
              </w:rPr>
              <w:t>32</w:t>
            </w:r>
          </w:p>
        </w:tc>
      </w:tr>
      <w:tr w:rsidR="00C27B70" w:rsidRPr="00C27B70" w:rsidTr="00F752AE">
        <w:trPr>
          <w:trHeight w:val="332"/>
        </w:trPr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27B70" w:rsidRPr="00C27B70" w:rsidRDefault="00C27B70" w:rsidP="00C27B7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27B70">
              <w:rPr>
                <w:rFonts w:ascii="標楷體" w:eastAsia="標楷體" w:hAnsi="標楷體" w:cs="新細明體" w:hint="eastAsia"/>
                <w:kern w:val="0"/>
                <w:szCs w:val="24"/>
              </w:rPr>
              <w:t>新竹市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27B70" w:rsidRPr="00C27B70" w:rsidRDefault="00C27B70" w:rsidP="00C27B7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27B70">
              <w:rPr>
                <w:rFonts w:ascii="標楷體" w:eastAsia="標楷體" w:hAnsi="標楷體" w:cs="新細明體" w:hint="eastAsia"/>
                <w:kern w:val="0"/>
                <w:szCs w:val="24"/>
              </w:rPr>
              <w:t>東區</w:t>
            </w:r>
          </w:p>
        </w:tc>
        <w:tc>
          <w:tcPr>
            <w:tcW w:w="1825" w:type="dxa"/>
            <w:tcBorders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C27B70" w:rsidRDefault="00C27B70" w:rsidP="00C27B7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27B70">
              <w:rPr>
                <w:rFonts w:ascii="標楷體" w:eastAsia="標楷體" w:hAnsi="標楷體" w:cs="新細明體" w:hint="eastAsia"/>
                <w:kern w:val="0"/>
                <w:szCs w:val="24"/>
              </w:rPr>
              <w:t>317,735</w:t>
            </w:r>
          </w:p>
        </w:tc>
        <w:tc>
          <w:tcPr>
            <w:tcW w:w="1696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F752AE" w:rsidRDefault="00C27B70" w:rsidP="00C27B70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F752AE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15</w:t>
            </w:r>
          </w:p>
        </w:tc>
        <w:tc>
          <w:tcPr>
            <w:tcW w:w="1388" w:type="dxa"/>
            <w:tcBorders>
              <w:lef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C27B70" w:rsidRDefault="00C27B70" w:rsidP="00C27B7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27B70">
              <w:rPr>
                <w:rFonts w:ascii="標楷體" w:eastAsia="標楷體" w:hAnsi="標楷體" w:cs="新細明體" w:hint="eastAsia"/>
                <w:kern w:val="0"/>
                <w:szCs w:val="24"/>
              </w:rPr>
              <w:t>632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27B70" w:rsidRPr="00C27B70" w:rsidRDefault="00C27B70" w:rsidP="00C27B7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27B70">
              <w:rPr>
                <w:rFonts w:ascii="標楷體" w:eastAsia="標楷體" w:hAnsi="標楷體" w:cs="新細明體" w:hint="eastAsia"/>
                <w:kern w:val="0"/>
                <w:szCs w:val="24"/>
              </w:rPr>
              <w:t>20</w:t>
            </w:r>
          </w:p>
        </w:tc>
      </w:tr>
      <w:tr w:rsidR="00C27B70" w:rsidRPr="00C27B70" w:rsidTr="00F752AE">
        <w:trPr>
          <w:trHeight w:val="332"/>
        </w:trPr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27B70" w:rsidRPr="00C27B70" w:rsidRDefault="00C27B70" w:rsidP="00C27B7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27B70">
              <w:rPr>
                <w:rFonts w:ascii="標楷體" w:eastAsia="標楷體" w:hAnsi="標楷體" w:cs="新細明體" w:hint="eastAsia"/>
                <w:kern w:val="0"/>
                <w:szCs w:val="24"/>
              </w:rPr>
              <w:t>新北市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27B70" w:rsidRPr="00C27B70" w:rsidRDefault="00C27B70" w:rsidP="00C27B7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27B70">
              <w:rPr>
                <w:rFonts w:ascii="標楷體" w:eastAsia="標楷體" w:hAnsi="標楷體" w:cs="新細明體" w:hint="eastAsia"/>
                <w:kern w:val="0"/>
                <w:szCs w:val="24"/>
              </w:rPr>
              <w:t>平溪區</w:t>
            </w:r>
          </w:p>
        </w:tc>
        <w:tc>
          <w:tcPr>
            <w:tcW w:w="1825" w:type="dxa"/>
            <w:tcBorders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C27B70" w:rsidRDefault="00C27B70" w:rsidP="00C27B7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27B70">
              <w:rPr>
                <w:rFonts w:ascii="標楷體" w:eastAsia="標楷體" w:hAnsi="標楷體" w:cs="新細明體" w:hint="eastAsia"/>
                <w:kern w:val="0"/>
                <w:szCs w:val="24"/>
              </w:rPr>
              <w:t>317,284</w:t>
            </w:r>
          </w:p>
        </w:tc>
        <w:tc>
          <w:tcPr>
            <w:tcW w:w="1696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F752AE" w:rsidRDefault="00C27B70" w:rsidP="00C27B70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F752AE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16</w:t>
            </w:r>
          </w:p>
        </w:tc>
        <w:tc>
          <w:tcPr>
            <w:tcW w:w="1388" w:type="dxa"/>
            <w:tcBorders>
              <w:lef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C27B70" w:rsidRDefault="00C27B70" w:rsidP="00C27B7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27B70">
              <w:rPr>
                <w:rFonts w:ascii="標楷體" w:eastAsia="標楷體" w:hAnsi="標楷體" w:cs="新細明體" w:hint="eastAsia"/>
                <w:kern w:val="0"/>
                <w:szCs w:val="24"/>
              </w:rPr>
              <w:t>17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27B70" w:rsidRPr="00C27B70" w:rsidRDefault="00C27B70" w:rsidP="00C27B7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27B70">
              <w:rPr>
                <w:rFonts w:ascii="標楷體" w:eastAsia="標楷體" w:hAnsi="標楷體" w:cs="新細明體" w:hint="eastAsia"/>
                <w:kern w:val="0"/>
                <w:szCs w:val="24"/>
              </w:rPr>
              <w:t>316</w:t>
            </w:r>
          </w:p>
        </w:tc>
      </w:tr>
      <w:tr w:rsidR="00C27B70" w:rsidRPr="00C27B70" w:rsidTr="00F752AE">
        <w:trPr>
          <w:trHeight w:val="332"/>
        </w:trPr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27B70" w:rsidRPr="00C27B70" w:rsidRDefault="00C27B70" w:rsidP="00C27B7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27B70">
              <w:rPr>
                <w:rFonts w:ascii="標楷體" w:eastAsia="標楷體" w:hAnsi="標楷體" w:cs="新細明體" w:hint="eastAsia"/>
                <w:kern w:val="0"/>
                <w:szCs w:val="24"/>
              </w:rPr>
              <w:t>高雄市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27B70" w:rsidRPr="00C27B70" w:rsidRDefault="00C27B70" w:rsidP="00C27B7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27B70">
              <w:rPr>
                <w:rFonts w:ascii="標楷體" w:eastAsia="標楷體" w:hAnsi="標楷體" w:cs="新細明體" w:hint="eastAsia"/>
                <w:kern w:val="0"/>
                <w:szCs w:val="24"/>
              </w:rPr>
              <w:t>新興區</w:t>
            </w:r>
          </w:p>
        </w:tc>
        <w:tc>
          <w:tcPr>
            <w:tcW w:w="1825" w:type="dxa"/>
            <w:tcBorders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C27B70" w:rsidRDefault="00C27B70" w:rsidP="00C27B7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27B70">
              <w:rPr>
                <w:rFonts w:ascii="標楷體" w:eastAsia="標楷體" w:hAnsi="標楷體" w:cs="新細明體" w:hint="eastAsia"/>
                <w:kern w:val="0"/>
                <w:szCs w:val="24"/>
              </w:rPr>
              <w:t>306,028</w:t>
            </w:r>
          </w:p>
        </w:tc>
        <w:tc>
          <w:tcPr>
            <w:tcW w:w="1696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F752AE" w:rsidRDefault="00C27B70" w:rsidP="00C27B70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F752AE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17</w:t>
            </w:r>
          </w:p>
        </w:tc>
        <w:tc>
          <w:tcPr>
            <w:tcW w:w="1388" w:type="dxa"/>
            <w:tcBorders>
              <w:lef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C27B70" w:rsidRDefault="00C27B70" w:rsidP="00C27B7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27B70">
              <w:rPr>
                <w:rFonts w:ascii="標楷體" w:eastAsia="標楷體" w:hAnsi="標楷體" w:cs="新細明體" w:hint="eastAsia"/>
                <w:kern w:val="0"/>
                <w:szCs w:val="24"/>
              </w:rPr>
              <w:t>167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27B70" w:rsidRPr="00C27B70" w:rsidRDefault="00C27B70" w:rsidP="00C27B7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27B70">
              <w:rPr>
                <w:rFonts w:ascii="標楷體" w:eastAsia="標楷體" w:hAnsi="標楷體" w:cs="新細明體" w:hint="eastAsia"/>
                <w:kern w:val="0"/>
                <w:szCs w:val="24"/>
              </w:rPr>
              <w:t>85</w:t>
            </w:r>
          </w:p>
        </w:tc>
      </w:tr>
      <w:tr w:rsidR="00C27B70" w:rsidRPr="00C27B70" w:rsidTr="00F752AE">
        <w:trPr>
          <w:trHeight w:val="332"/>
        </w:trPr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27B70" w:rsidRPr="00C27B70" w:rsidRDefault="00C27B70" w:rsidP="00C27B7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27B70">
              <w:rPr>
                <w:rFonts w:ascii="標楷體" w:eastAsia="標楷體" w:hAnsi="標楷體" w:cs="新細明體" w:hint="eastAsia"/>
                <w:kern w:val="0"/>
                <w:szCs w:val="24"/>
              </w:rPr>
              <w:t>新竹縣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27B70" w:rsidRPr="00C27B70" w:rsidRDefault="00C27B70" w:rsidP="00C27B7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27B70">
              <w:rPr>
                <w:rFonts w:ascii="標楷體" w:eastAsia="標楷體" w:hAnsi="標楷體" w:cs="新細明體" w:hint="eastAsia"/>
                <w:kern w:val="0"/>
                <w:szCs w:val="24"/>
              </w:rPr>
              <w:t>五峰鄉</w:t>
            </w:r>
          </w:p>
        </w:tc>
        <w:tc>
          <w:tcPr>
            <w:tcW w:w="1825" w:type="dxa"/>
            <w:tcBorders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C27B70" w:rsidRDefault="00C27B70" w:rsidP="00C27B7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27B70">
              <w:rPr>
                <w:rFonts w:ascii="標楷體" w:eastAsia="標楷體" w:hAnsi="標楷體" w:cs="新細明體" w:hint="eastAsia"/>
                <w:kern w:val="0"/>
                <w:szCs w:val="24"/>
              </w:rPr>
              <w:t>305,978</w:t>
            </w:r>
          </w:p>
        </w:tc>
        <w:tc>
          <w:tcPr>
            <w:tcW w:w="1696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F752AE" w:rsidRDefault="00C27B70" w:rsidP="00C27B70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F752AE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18</w:t>
            </w:r>
          </w:p>
        </w:tc>
        <w:tc>
          <w:tcPr>
            <w:tcW w:w="1388" w:type="dxa"/>
            <w:tcBorders>
              <w:lef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C27B70" w:rsidRDefault="00C27B70" w:rsidP="00C27B7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27B70">
              <w:rPr>
                <w:rFonts w:ascii="標楷體" w:eastAsia="標楷體" w:hAnsi="標楷體" w:cs="新細明體" w:hint="eastAsia"/>
                <w:kern w:val="0"/>
                <w:szCs w:val="24"/>
              </w:rPr>
              <w:t>14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27B70" w:rsidRPr="00C27B70" w:rsidRDefault="00C27B70" w:rsidP="00C27B7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27B70">
              <w:rPr>
                <w:rFonts w:ascii="標楷體" w:eastAsia="標楷體" w:hAnsi="標楷體" w:cs="新細明體" w:hint="eastAsia"/>
                <w:kern w:val="0"/>
                <w:szCs w:val="24"/>
              </w:rPr>
              <w:t>324</w:t>
            </w:r>
          </w:p>
        </w:tc>
      </w:tr>
      <w:tr w:rsidR="00C27B70" w:rsidRPr="00C27B70" w:rsidTr="00F752AE">
        <w:trPr>
          <w:trHeight w:val="332"/>
        </w:trPr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27B70" w:rsidRPr="00C27B70" w:rsidRDefault="00C27B70" w:rsidP="00C27B7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27B70">
              <w:rPr>
                <w:rFonts w:ascii="標楷體" w:eastAsia="標楷體" w:hAnsi="標楷體" w:cs="新細明體" w:hint="eastAsia"/>
                <w:kern w:val="0"/>
                <w:szCs w:val="24"/>
              </w:rPr>
              <w:t>高雄市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27B70" w:rsidRPr="00C27B70" w:rsidRDefault="00C27B70" w:rsidP="00C27B7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27B70">
              <w:rPr>
                <w:rFonts w:ascii="標楷體" w:eastAsia="標楷體" w:hAnsi="標楷體" w:cs="新細明體" w:hint="eastAsia"/>
                <w:kern w:val="0"/>
                <w:szCs w:val="24"/>
              </w:rPr>
              <w:t>小港區</w:t>
            </w:r>
          </w:p>
        </w:tc>
        <w:tc>
          <w:tcPr>
            <w:tcW w:w="1825" w:type="dxa"/>
            <w:tcBorders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C27B70" w:rsidRDefault="00C27B70" w:rsidP="00C27B7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27B70">
              <w:rPr>
                <w:rFonts w:ascii="標楷體" w:eastAsia="標楷體" w:hAnsi="標楷體" w:cs="新細明體" w:hint="eastAsia"/>
                <w:kern w:val="0"/>
                <w:szCs w:val="24"/>
              </w:rPr>
              <w:t>302,974</w:t>
            </w:r>
          </w:p>
        </w:tc>
        <w:tc>
          <w:tcPr>
            <w:tcW w:w="1696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F752AE" w:rsidRDefault="00C27B70" w:rsidP="00C27B70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F752AE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19</w:t>
            </w:r>
          </w:p>
        </w:tc>
        <w:tc>
          <w:tcPr>
            <w:tcW w:w="1388" w:type="dxa"/>
            <w:tcBorders>
              <w:lef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C27B70" w:rsidRDefault="00C27B70" w:rsidP="00C27B7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27B70">
              <w:rPr>
                <w:rFonts w:ascii="標楷體" w:eastAsia="標楷體" w:hAnsi="標楷體" w:cs="新細明體" w:hint="eastAsia"/>
                <w:kern w:val="0"/>
                <w:szCs w:val="24"/>
              </w:rPr>
              <w:t>468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27B70" w:rsidRPr="00C27B70" w:rsidRDefault="00C27B70" w:rsidP="00C27B7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27B70">
              <w:rPr>
                <w:rFonts w:ascii="標楷體" w:eastAsia="標楷體" w:hAnsi="標楷體" w:cs="新細明體" w:hint="eastAsia"/>
                <w:kern w:val="0"/>
                <w:szCs w:val="24"/>
              </w:rPr>
              <w:t>31</w:t>
            </w:r>
          </w:p>
        </w:tc>
      </w:tr>
      <w:tr w:rsidR="00C27B70" w:rsidRPr="00C27B70" w:rsidTr="00F752AE">
        <w:trPr>
          <w:trHeight w:val="332"/>
        </w:trPr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27B70" w:rsidRPr="00C27B70" w:rsidRDefault="00C27B70" w:rsidP="00C27B7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27B70">
              <w:rPr>
                <w:rFonts w:ascii="標楷體" w:eastAsia="標楷體" w:hAnsi="標楷體" w:cs="新細明體" w:hint="eastAsia"/>
                <w:kern w:val="0"/>
                <w:szCs w:val="24"/>
              </w:rPr>
              <w:t>高雄市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27B70" w:rsidRPr="00C27B70" w:rsidRDefault="00C27B70" w:rsidP="00C27B7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27B70">
              <w:rPr>
                <w:rFonts w:ascii="標楷體" w:eastAsia="標楷體" w:hAnsi="標楷體" w:cs="新細明體" w:hint="eastAsia"/>
                <w:kern w:val="0"/>
                <w:szCs w:val="24"/>
              </w:rPr>
              <w:t>鹽埕區</w:t>
            </w:r>
          </w:p>
        </w:tc>
        <w:tc>
          <w:tcPr>
            <w:tcW w:w="1825" w:type="dxa"/>
            <w:tcBorders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C27B70" w:rsidRDefault="00C27B70" w:rsidP="00C27B7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27B70">
              <w:rPr>
                <w:rFonts w:ascii="標楷體" w:eastAsia="標楷體" w:hAnsi="標楷體" w:cs="新細明體" w:hint="eastAsia"/>
                <w:kern w:val="0"/>
                <w:szCs w:val="24"/>
              </w:rPr>
              <w:t>302,174</w:t>
            </w:r>
          </w:p>
        </w:tc>
        <w:tc>
          <w:tcPr>
            <w:tcW w:w="1696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F752AE" w:rsidRDefault="00C27B70" w:rsidP="00C27B70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F752AE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20</w:t>
            </w:r>
          </w:p>
        </w:tc>
        <w:tc>
          <w:tcPr>
            <w:tcW w:w="1388" w:type="dxa"/>
            <w:tcBorders>
              <w:lef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C27B70" w:rsidRDefault="00C27B70" w:rsidP="00C27B7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27B70">
              <w:rPr>
                <w:rFonts w:ascii="標楷體" w:eastAsia="標楷體" w:hAnsi="標楷體" w:cs="新細明體" w:hint="eastAsia"/>
                <w:kern w:val="0"/>
                <w:szCs w:val="24"/>
              </w:rPr>
              <w:t>82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:rsidR="00C27B70" w:rsidRPr="00C27B70" w:rsidRDefault="00C27B70" w:rsidP="00C27B7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27B70">
              <w:rPr>
                <w:rFonts w:ascii="標楷體" w:eastAsia="標楷體" w:hAnsi="標楷體" w:cs="新細明體" w:hint="eastAsia"/>
                <w:kern w:val="0"/>
                <w:szCs w:val="24"/>
              </w:rPr>
              <w:t>140</w:t>
            </w:r>
          </w:p>
        </w:tc>
      </w:tr>
    </w:tbl>
    <w:p w:rsidR="00B82BB0" w:rsidRPr="00B82BB0" w:rsidRDefault="00B82BB0" w:rsidP="00591361">
      <w:pPr>
        <w:widowControl/>
        <w:spacing w:before="50" w:line="440" w:lineRule="exact"/>
        <w:rPr>
          <w:rFonts w:ascii="Times New Roman" w:eastAsia="標楷體" w:hAnsi="Times New Roman"/>
          <w:b/>
          <w:sz w:val="32"/>
          <w:szCs w:val="32"/>
        </w:rPr>
      </w:pPr>
    </w:p>
    <w:p w:rsidR="0080768E" w:rsidRDefault="0080768E" w:rsidP="00591361">
      <w:pPr>
        <w:widowControl/>
        <w:spacing w:before="50" w:line="440" w:lineRule="exact"/>
        <w:rPr>
          <w:rFonts w:ascii="Times New Roman" w:eastAsia="標楷體" w:hAnsi="Times New Roman"/>
          <w:b/>
          <w:sz w:val="32"/>
          <w:szCs w:val="32"/>
        </w:rPr>
      </w:pPr>
      <w:r>
        <w:rPr>
          <w:rFonts w:ascii="Times New Roman" w:eastAsia="標楷體" w:hAnsi="Times New Roman"/>
          <w:b/>
          <w:sz w:val="32"/>
          <w:szCs w:val="32"/>
        </w:rPr>
        <w:br w:type="page"/>
      </w:r>
    </w:p>
    <w:p w:rsidR="00C51D47" w:rsidRDefault="00C51D47" w:rsidP="00591361">
      <w:pPr>
        <w:widowControl/>
        <w:spacing w:before="50" w:line="440" w:lineRule="exact"/>
        <w:rPr>
          <w:rFonts w:ascii="Times New Roman" w:eastAsia="標楷體" w:hAnsi="Times New Roman"/>
          <w:b/>
          <w:sz w:val="32"/>
          <w:szCs w:val="32"/>
        </w:rPr>
      </w:pPr>
      <w:r>
        <w:rPr>
          <w:rFonts w:ascii="Times New Roman" w:eastAsia="標楷體" w:hAnsi="Times New Roman" w:hint="eastAsia"/>
          <w:b/>
          <w:sz w:val="32"/>
          <w:szCs w:val="32"/>
        </w:rPr>
        <w:lastRenderedPageBreak/>
        <w:t>五、</w:t>
      </w:r>
      <w:r>
        <w:rPr>
          <w:rFonts w:ascii="Times New Roman" w:eastAsia="標楷體" w:hAnsi="Times New Roman" w:hint="eastAsia"/>
          <w:b/>
          <w:sz w:val="32"/>
          <w:szCs w:val="32"/>
        </w:rPr>
        <w:t>2011</w:t>
      </w:r>
      <w:r>
        <w:rPr>
          <w:rFonts w:ascii="Times New Roman" w:eastAsia="標楷體" w:hAnsi="Times New Roman" w:hint="eastAsia"/>
          <w:b/>
          <w:sz w:val="32"/>
          <w:szCs w:val="32"/>
        </w:rPr>
        <w:t>年全台灣消費力指數排名前</w:t>
      </w:r>
      <w:r>
        <w:rPr>
          <w:rFonts w:ascii="Times New Roman" w:eastAsia="標楷體" w:hAnsi="Times New Roman" w:hint="eastAsia"/>
          <w:b/>
          <w:sz w:val="32"/>
          <w:szCs w:val="32"/>
        </w:rPr>
        <w:t>50</w:t>
      </w:r>
      <w:r>
        <w:rPr>
          <w:rFonts w:ascii="Times New Roman" w:eastAsia="標楷體" w:hAnsi="Times New Roman" w:hint="eastAsia"/>
          <w:b/>
          <w:sz w:val="32"/>
          <w:szCs w:val="32"/>
        </w:rPr>
        <w:t>大村里</w:t>
      </w:r>
    </w:p>
    <w:p w:rsidR="00BE6773" w:rsidRPr="00BE6773" w:rsidRDefault="00BE6773" w:rsidP="00F752AE">
      <w:pPr>
        <w:widowControl/>
        <w:spacing w:beforeLines="50" w:line="44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   </w:t>
      </w:r>
      <w:r>
        <w:rPr>
          <w:rFonts w:ascii="Times New Roman" w:eastAsia="標楷體" w:hAnsi="Times New Roman" w:hint="eastAsia"/>
          <w:sz w:val="28"/>
          <w:szCs w:val="28"/>
        </w:rPr>
        <w:t>表</w:t>
      </w:r>
      <w:r>
        <w:rPr>
          <w:rFonts w:ascii="Times New Roman" w:eastAsia="標楷體" w:hAnsi="Times New Roman" w:hint="eastAsia"/>
          <w:sz w:val="28"/>
          <w:szCs w:val="28"/>
        </w:rPr>
        <w:t>4</w:t>
      </w:r>
      <w:r>
        <w:rPr>
          <w:rFonts w:ascii="Times New Roman" w:eastAsia="標楷體" w:hAnsi="Times New Roman" w:hint="eastAsia"/>
          <w:sz w:val="28"/>
          <w:szCs w:val="28"/>
        </w:rPr>
        <w:t>為</w:t>
      </w:r>
      <w:r>
        <w:rPr>
          <w:rFonts w:ascii="Times New Roman" w:eastAsia="標楷體" w:hAnsi="Times New Roman" w:hint="eastAsia"/>
          <w:sz w:val="28"/>
          <w:szCs w:val="28"/>
        </w:rPr>
        <w:t>2011</w:t>
      </w:r>
      <w:r>
        <w:rPr>
          <w:rFonts w:ascii="Times New Roman" w:eastAsia="標楷體" w:hAnsi="Times New Roman" w:hint="eastAsia"/>
          <w:sz w:val="28"/>
          <w:szCs w:val="28"/>
        </w:rPr>
        <w:t>年全台灣消費力指數排名前</w:t>
      </w:r>
      <w:r>
        <w:rPr>
          <w:rFonts w:ascii="Times New Roman" w:eastAsia="標楷體" w:hAnsi="Times New Roman" w:hint="eastAsia"/>
          <w:sz w:val="28"/>
          <w:szCs w:val="28"/>
        </w:rPr>
        <w:t>50</w:t>
      </w:r>
      <w:r>
        <w:rPr>
          <w:rFonts w:ascii="Times New Roman" w:eastAsia="標楷體" w:hAnsi="Times New Roman" w:hint="eastAsia"/>
          <w:sz w:val="28"/>
          <w:szCs w:val="28"/>
        </w:rPr>
        <w:t>大村里</w:t>
      </w:r>
    </w:p>
    <w:p w:rsidR="00C51D47" w:rsidRPr="000F7489" w:rsidRDefault="000F7489" w:rsidP="00F752AE">
      <w:pPr>
        <w:widowControl/>
        <w:spacing w:beforeLines="50" w:line="440" w:lineRule="exact"/>
        <w:jc w:val="center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表</w:t>
      </w:r>
      <w:r>
        <w:rPr>
          <w:rFonts w:ascii="Times New Roman" w:eastAsia="標楷體" w:hAnsi="Times New Roman" w:hint="eastAsia"/>
          <w:sz w:val="28"/>
          <w:szCs w:val="28"/>
        </w:rPr>
        <w:t>4</w:t>
      </w:r>
      <w:r w:rsidR="00C27B70">
        <w:rPr>
          <w:rFonts w:ascii="Times New Roman" w:eastAsia="標楷體" w:hAnsi="Times New Roman" w:hint="eastAsia"/>
          <w:sz w:val="28"/>
          <w:szCs w:val="28"/>
        </w:rPr>
        <w:t>.1</w:t>
      </w:r>
      <w:r>
        <w:rPr>
          <w:rFonts w:ascii="Times New Roman" w:eastAsia="標楷體" w:hAnsi="Times New Roman" w:hint="eastAsia"/>
          <w:sz w:val="28"/>
          <w:szCs w:val="28"/>
        </w:rPr>
        <w:t xml:space="preserve"> 2011</w:t>
      </w:r>
      <w:r>
        <w:rPr>
          <w:rFonts w:ascii="Times New Roman" w:eastAsia="標楷體" w:hAnsi="Times New Roman" w:hint="eastAsia"/>
          <w:sz w:val="28"/>
          <w:szCs w:val="28"/>
        </w:rPr>
        <w:t>年全台灣消費力指數排名前</w:t>
      </w:r>
      <w:r>
        <w:rPr>
          <w:rFonts w:ascii="Times New Roman" w:eastAsia="標楷體" w:hAnsi="Times New Roman" w:hint="eastAsia"/>
          <w:sz w:val="28"/>
          <w:szCs w:val="28"/>
        </w:rPr>
        <w:t>50</w:t>
      </w:r>
      <w:r>
        <w:rPr>
          <w:rFonts w:ascii="Times New Roman" w:eastAsia="標楷體" w:hAnsi="Times New Roman" w:hint="eastAsia"/>
          <w:sz w:val="28"/>
          <w:szCs w:val="28"/>
        </w:rPr>
        <w:t>大村里</w:t>
      </w:r>
      <w:r w:rsidR="00773E42">
        <w:rPr>
          <w:rFonts w:ascii="Times New Roman" w:eastAsia="標楷體" w:hAnsi="Times New Roman" w:hint="eastAsia"/>
          <w:sz w:val="28"/>
          <w:szCs w:val="28"/>
        </w:rPr>
        <w:t>-</w:t>
      </w:r>
      <w:r w:rsidR="00773E42">
        <w:rPr>
          <w:rFonts w:ascii="Times New Roman" w:eastAsia="標楷體" w:hAnsi="Times New Roman" w:hint="eastAsia"/>
          <w:sz w:val="28"/>
          <w:szCs w:val="28"/>
        </w:rPr>
        <w:t>依</w:t>
      </w:r>
      <w:r w:rsidR="00773E42">
        <w:rPr>
          <w:rFonts w:ascii="Times New Roman" w:eastAsia="標楷體" w:hAnsi="Times New Roman" w:hint="eastAsia"/>
          <w:sz w:val="28"/>
          <w:szCs w:val="28"/>
        </w:rPr>
        <w:t>CCP</w:t>
      </w:r>
      <w:r w:rsidR="00773E42">
        <w:rPr>
          <w:rFonts w:ascii="Times New Roman" w:eastAsia="標楷體" w:hAnsi="Times New Roman" w:hint="eastAsia"/>
          <w:sz w:val="28"/>
          <w:szCs w:val="28"/>
        </w:rPr>
        <w:t>順序</w:t>
      </w:r>
    </w:p>
    <w:tbl>
      <w:tblPr>
        <w:tblW w:w="8662" w:type="dxa"/>
        <w:tblInd w:w="13" w:type="dxa"/>
        <w:tblCellMar>
          <w:left w:w="28" w:type="dxa"/>
          <w:right w:w="28" w:type="dxa"/>
        </w:tblCellMar>
        <w:tblLook w:val="04A0"/>
      </w:tblPr>
      <w:tblGrid>
        <w:gridCol w:w="1080"/>
        <w:gridCol w:w="1080"/>
        <w:gridCol w:w="1080"/>
        <w:gridCol w:w="1355"/>
        <w:gridCol w:w="1356"/>
        <w:gridCol w:w="1355"/>
        <w:gridCol w:w="1356"/>
      </w:tblGrid>
      <w:tr w:rsidR="00F339E6" w:rsidRPr="00F339E6" w:rsidTr="00F752AE">
        <w:trPr>
          <w:trHeight w:val="675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244061" w:themeFill="accent1" w:themeFillShade="80"/>
            <w:vAlign w:val="bottom"/>
            <w:hideMark/>
          </w:tcPr>
          <w:p w:rsidR="00F339E6" w:rsidRPr="00F339E6" w:rsidRDefault="00F339E6" w:rsidP="00F339E6">
            <w:pPr>
              <w:widowControl/>
              <w:rPr>
                <w:rFonts w:ascii="標楷體" w:eastAsia="標楷體" w:hAnsi="標楷體" w:cs="新細明體"/>
                <w:color w:val="FFFFFF"/>
                <w:kern w:val="0"/>
                <w:szCs w:val="24"/>
              </w:rPr>
            </w:pPr>
            <w:r w:rsidRPr="00F339E6">
              <w:rPr>
                <w:rFonts w:ascii="標楷體" w:eastAsia="標楷體" w:hAnsi="標楷體" w:cs="新細明體" w:hint="eastAsia"/>
                <w:color w:val="FFFFFF"/>
                <w:kern w:val="0"/>
                <w:szCs w:val="24"/>
              </w:rPr>
              <w:t>縣市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244061" w:themeFill="accent1" w:themeFillShade="80"/>
            <w:vAlign w:val="bottom"/>
            <w:hideMark/>
          </w:tcPr>
          <w:p w:rsidR="00F339E6" w:rsidRPr="00F339E6" w:rsidRDefault="00F339E6" w:rsidP="00F339E6">
            <w:pPr>
              <w:widowControl/>
              <w:rPr>
                <w:rFonts w:ascii="標楷體" w:eastAsia="標楷體" w:hAnsi="標楷體" w:cs="新細明體"/>
                <w:color w:val="FFFFFF"/>
                <w:kern w:val="0"/>
                <w:szCs w:val="24"/>
              </w:rPr>
            </w:pPr>
            <w:r w:rsidRPr="00F339E6">
              <w:rPr>
                <w:rFonts w:ascii="標楷體" w:eastAsia="標楷體" w:hAnsi="標楷體" w:cs="新細明體" w:hint="eastAsia"/>
                <w:color w:val="FFFFFF"/>
                <w:kern w:val="0"/>
                <w:szCs w:val="24"/>
              </w:rPr>
              <w:t>鄉鎮區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244061" w:themeFill="accent1" w:themeFillShade="80"/>
            <w:vAlign w:val="bottom"/>
            <w:hideMark/>
          </w:tcPr>
          <w:p w:rsidR="00F339E6" w:rsidRPr="00F339E6" w:rsidRDefault="00F339E6" w:rsidP="00F339E6">
            <w:pPr>
              <w:widowControl/>
              <w:rPr>
                <w:rFonts w:ascii="標楷體" w:eastAsia="標楷體" w:hAnsi="標楷體" w:cs="新細明體"/>
                <w:color w:val="FFFFFF"/>
                <w:kern w:val="0"/>
                <w:szCs w:val="24"/>
              </w:rPr>
            </w:pPr>
            <w:r w:rsidRPr="00F339E6">
              <w:rPr>
                <w:rFonts w:ascii="標楷體" w:eastAsia="標楷體" w:hAnsi="標楷體" w:cs="新細明體" w:hint="eastAsia"/>
                <w:color w:val="FFFFFF"/>
                <w:kern w:val="0"/>
                <w:szCs w:val="24"/>
              </w:rPr>
              <w:t>村里</w:t>
            </w:r>
          </w:p>
        </w:tc>
        <w:tc>
          <w:tcPr>
            <w:tcW w:w="1355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000000" w:fill="244061" w:themeFill="accent1" w:themeFillShade="80"/>
            <w:vAlign w:val="bottom"/>
            <w:hideMark/>
          </w:tcPr>
          <w:p w:rsidR="00F339E6" w:rsidRPr="00F752AE" w:rsidRDefault="00F339E6" w:rsidP="00F339E6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color w:val="FFFFFF"/>
                <w:kern w:val="0"/>
                <w:szCs w:val="24"/>
              </w:rPr>
            </w:pPr>
            <w:r w:rsidRPr="00F752AE">
              <w:rPr>
                <w:rFonts w:ascii="Times New Roman" w:eastAsia="新細明體" w:hAnsi="Times New Roman" w:cs="Times New Roman" w:hint="eastAsia"/>
                <w:b/>
                <w:color w:val="FFFFFF"/>
                <w:kern w:val="0"/>
                <w:szCs w:val="24"/>
              </w:rPr>
              <w:t>CCP</w:t>
            </w:r>
            <w:r w:rsidRPr="00F752AE">
              <w:rPr>
                <w:rFonts w:ascii="Times New Roman" w:eastAsia="新細明體" w:hAnsi="Times New Roman" w:cs="Times New Roman" w:hint="eastAsia"/>
                <w:b/>
                <w:color w:val="FFFFFF"/>
                <w:kern w:val="0"/>
                <w:szCs w:val="24"/>
              </w:rPr>
              <w:t>排名</w:t>
            </w:r>
          </w:p>
        </w:tc>
        <w:tc>
          <w:tcPr>
            <w:tcW w:w="135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244061" w:themeFill="accent1" w:themeFillShade="80"/>
            <w:vAlign w:val="bottom"/>
            <w:hideMark/>
          </w:tcPr>
          <w:p w:rsidR="00F339E6" w:rsidRPr="00F339E6" w:rsidRDefault="00F339E6" w:rsidP="00F339E6">
            <w:pPr>
              <w:widowControl/>
              <w:rPr>
                <w:rFonts w:ascii="Times New Roman" w:eastAsia="新細明體" w:hAnsi="Times New Roman" w:cs="Times New Roman"/>
                <w:color w:val="FFFFFF"/>
                <w:kern w:val="0"/>
                <w:szCs w:val="24"/>
              </w:rPr>
            </w:pPr>
            <w:r w:rsidRPr="00F339E6">
              <w:rPr>
                <w:rFonts w:ascii="Times New Roman" w:eastAsia="新細明體" w:hAnsi="Times New Roman" w:cs="Times New Roman"/>
                <w:color w:val="FFFFFF"/>
                <w:kern w:val="0"/>
                <w:szCs w:val="24"/>
              </w:rPr>
              <w:t>CCP(</w:t>
            </w:r>
            <w:r w:rsidRPr="00F339E6">
              <w:rPr>
                <w:rFonts w:ascii="標楷體" w:eastAsia="標楷體" w:hAnsi="標楷體" w:cs="Times New Roman" w:hint="eastAsia"/>
                <w:color w:val="FFFFFF"/>
                <w:kern w:val="0"/>
                <w:szCs w:val="24"/>
              </w:rPr>
              <w:t>億元</w:t>
            </w:r>
            <w:r w:rsidRPr="00F339E6">
              <w:rPr>
                <w:rFonts w:ascii="Times New Roman" w:eastAsia="新細明體" w:hAnsi="Times New Roman" w:cs="Times New Roman"/>
                <w:color w:val="FFFFFF"/>
                <w:kern w:val="0"/>
                <w:szCs w:val="24"/>
              </w:rPr>
              <w:t>)</w:t>
            </w:r>
          </w:p>
        </w:tc>
        <w:tc>
          <w:tcPr>
            <w:tcW w:w="13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244061" w:themeFill="accent1" w:themeFillShade="80"/>
            <w:vAlign w:val="bottom"/>
            <w:hideMark/>
          </w:tcPr>
          <w:p w:rsidR="00F339E6" w:rsidRPr="00F339E6" w:rsidRDefault="00F339E6" w:rsidP="00F339E6">
            <w:pPr>
              <w:widowControl/>
              <w:rPr>
                <w:rFonts w:ascii="標楷體" w:eastAsia="標楷體" w:hAnsi="標楷體" w:cs="新細明體"/>
                <w:color w:val="FFFFFF"/>
                <w:kern w:val="0"/>
                <w:szCs w:val="24"/>
              </w:rPr>
            </w:pPr>
            <w:r w:rsidRPr="00F339E6">
              <w:rPr>
                <w:rFonts w:ascii="標楷體" w:eastAsia="標楷體" w:hAnsi="標楷體" w:cs="新細明體" w:hint="eastAsia"/>
                <w:color w:val="FFFFFF"/>
                <w:kern w:val="0"/>
                <w:szCs w:val="24"/>
              </w:rPr>
              <w:t>PCP排名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244061" w:themeFill="accent1" w:themeFillShade="80"/>
            <w:vAlign w:val="bottom"/>
            <w:hideMark/>
          </w:tcPr>
          <w:p w:rsidR="00F339E6" w:rsidRPr="00F339E6" w:rsidRDefault="00F339E6" w:rsidP="00F339E6">
            <w:pPr>
              <w:widowControl/>
              <w:rPr>
                <w:rFonts w:ascii="Times New Roman" w:eastAsia="新細明體" w:hAnsi="Times New Roman" w:cs="Times New Roman"/>
                <w:color w:val="FFFFFF"/>
                <w:kern w:val="0"/>
                <w:szCs w:val="24"/>
              </w:rPr>
            </w:pPr>
            <w:r w:rsidRPr="00F339E6">
              <w:rPr>
                <w:rFonts w:ascii="Times New Roman" w:eastAsia="新細明體" w:hAnsi="Times New Roman" w:cs="Times New Roman"/>
                <w:color w:val="FFFFFF"/>
                <w:kern w:val="0"/>
                <w:szCs w:val="24"/>
              </w:rPr>
              <w:t>PCP(</w:t>
            </w:r>
            <w:r w:rsidRPr="00F339E6">
              <w:rPr>
                <w:rFonts w:ascii="標楷體" w:eastAsia="標楷體" w:hAnsi="標楷體" w:cs="Times New Roman" w:hint="eastAsia"/>
                <w:color w:val="FFFFFF"/>
                <w:kern w:val="0"/>
                <w:szCs w:val="24"/>
              </w:rPr>
              <w:t>元</w:t>
            </w:r>
            <w:r w:rsidRPr="00F339E6">
              <w:rPr>
                <w:rFonts w:ascii="Times New Roman" w:eastAsia="新細明體" w:hAnsi="Times New Roman" w:cs="Times New Roman"/>
                <w:color w:val="FFFFFF"/>
                <w:kern w:val="0"/>
                <w:szCs w:val="24"/>
              </w:rPr>
              <w:t>)</w:t>
            </w:r>
          </w:p>
        </w:tc>
      </w:tr>
      <w:tr w:rsidR="00F339E6" w:rsidRPr="00F339E6" w:rsidTr="00F752AE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39E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高雄市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39E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左營區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39E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福山里</w:t>
            </w:r>
          </w:p>
        </w:tc>
        <w:tc>
          <w:tcPr>
            <w:tcW w:w="13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339E6" w:rsidRPr="00F752AE" w:rsidRDefault="00F339E6" w:rsidP="00F339E6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</w:pPr>
            <w:r w:rsidRPr="00F752AE"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  <w:t>1</w:t>
            </w:r>
          </w:p>
        </w:tc>
        <w:tc>
          <w:tcPr>
            <w:tcW w:w="135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339E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110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339E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1365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339E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273,616</w:t>
            </w:r>
          </w:p>
        </w:tc>
      </w:tr>
      <w:tr w:rsidR="00F339E6" w:rsidRPr="00F339E6" w:rsidTr="00F752AE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39E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高雄市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39E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左營區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39E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菜公里</w:t>
            </w:r>
          </w:p>
        </w:tc>
        <w:tc>
          <w:tcPr>
            <w:tcW w:w="13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339E6" w:rsidRPr="00F752AE" w:rsidRDefault="00F339E6" w:rsidP="00F339E6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</w:pPr>
            <w:r w:rsidRPr="00F752AE"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  <w:t>2</w:t>
            </w:r>
          </w:p>
        </w:tc>
        <w:tc>
          <w:tcPr>
            <w:tcW w:w="135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339E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89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339E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1566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339E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266,974</w:t>
            </w:r>
          </w:p>
        </w:tc>
      </w:tr>
      <w:tr w:rsidR="00F339E6" w:rsidRPr="00F339E6" w:rsidTr="00F752AE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39E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高雄市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39E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左營區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39E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新上里</w:t>
            </w:r>
          </w:p>
        </w:tc>
        <w:tc>
          <w:tcPr>
            <w:tcW w:w="13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339E6" w:rsidRPr="00F752AE" w:rsidRDefault="00F339E6" w:rsidP="00F339E6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</w:pPr>
            <w:r w:rsidRPr="00F752AE"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  <w:t>3</w:t>
            </w:r>
          </w:p>
        </w:tc>
        <w:tc>
          <w:tcPr>
            <w:tcW w:w="135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339E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82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339E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1298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339E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275,826</w:t>
            </w:r>
          </w:p>
        </w:tc>
      </w:tr>
      <w:tr w:rsidR="00F339E6" w:rsidRPr="00F339E6" w:rsidTr="00F752AE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39E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新竹縣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39E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竹北市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39E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十興里</w:t>
            </w:r>
          </w:p>
        </w:tc>
        <w:tc>
          <w:tcPr>
            <w:tcW w:w="13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339E6" w:rsidRPr="00F752AE" w:rsidRDefault="00F339E6" w:rsidP="00F339E6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</w:pPr>
            <w:r w:rsidRPr="00F752AE"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  <w:t>4</w:t>
            </w:r>
          </w:p>
        </w:tc>
        <w:tc>
          <w:tcPr>
            <w:tcW w:w="135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339E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68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339E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942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339E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293,031</w:t>
            </w:r>
          </w:p>
        </w:tc>
      </w:tr>
      <w:tr w:rsidR="00F339E6" w:rsidRPr="00F339E6" w:rsidTr="00F752AE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39E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39E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蘆竹鄉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39E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南興村</w:t>
            </w:r>
          </w:p>
        </w:tc>
        <w:tc>
          <w:tcPr>
            <w:tcW w:w="13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339E6" w:rsidRPr="00F752AE" w:rsidRDefault="00F339E6" w:rsidP="00F339E6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</w:pPr>
            <w:r w:rsidRPr="00F752AE"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  <w:t>5</w:t>
            </w:r>
          </w:p>
        </w:tc>
        <w:tc>
          <w:tcPr>
            <w:tcW w:w="135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339E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67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339E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1475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339E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269,914</w:t>
            </w:r>
          </w:p>
        </w:tc>
      </w:tr>
      <w:tr w:rsidR="00F339E6" w:rsidRPr="00F339E6" w:rsidTr="00F752AE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39E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高雄市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39E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三民區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F339E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鼎泰里</w:t>
            </w:r>
            <w:proofErr w:type="gramEnd"/>
          </w:p>
        </w:tc>
        <w:tc>
          <w:tcPr>
            <w:tcW w:w="13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339E6" w:rsidRPr="00F752AE" w:rsidRDefault="00F339E6" w:rsidP="00F339E6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</w:pPr>
            <w:r w:rsidRPr="00F752AE"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  <w:t>6</w:t>
            </w:r>
          </w:p>
        </w:tc>
        <w:tc>
          <w:tcPr>
            <w:tcW w:w="135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339E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67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339E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1342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339E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274,344</w:t>
            </w:r>
          </w:p>
        </w:tc>
      </w:tr>
      <w:tr w:rsidR="00F339E6" w:rsidRPr="00F339E6" w:rsidTr="00F752AE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39E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高雄市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39E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鼓山區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39E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龍水里</w:t>
            </w:r>
          </w:p>
        </w:tc>
        <w:tc>
          <w:tcPr>
            <w:tcW w:w="13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339E6" w:rsidRPr="00F752AE" w:rsidRDefault="00F339E6" w:rsidP="00F339E6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</w:pPr>
            <w:r w:rsidRPr="00F752AE"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  <w:t>7</w:t>
            </w:r>
          </w:p>
        </w:tc>
        <w:tc>
          <w:tcPr>
            <w:tcW w:w="135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339E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65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339E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557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339E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332,483</w:t>
            </w:r>
          </w:p>
        </w:tc>
      </w:tr>
      <w:tr w:rsidR="00F339E6" w:rsidRPr="00F339E6" w:rsidTr="00F752AE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39E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高雄市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39E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鼓山區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39E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明誠里</w:t>
            </w:r>
          </w:p>
        </w:tc>
        <w:tc>
          <w:tcPr>
            <w:tcW w:w="13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339E6" w:rsidRPr="00F752AE" w:rsidRDefault="00F339E6" w:rsidP="00F339E6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</w:pPr>
            <w:r w:rsidRPr="00F752AE"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  <w:t>8</w:t>
            </w:r>
          </w:p>
        </w:tc>
        <w:tc>
          <w:tcPr>
            <w:tcW w:w="135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339E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58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339E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970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339E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290,576</w:t>
            </w:r>
          </w:p>
        </w:tc>
      </w:tr>
      <w:tr w:rsidR="00F339E6" w:rsidRPr="00F339E6" w:rsidTr="00F752AE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39E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高雄市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39E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楠梓區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39E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清豐里</w:t>
            </w:r>
          </w:p>
        </w:tc>
        <w:tc>
          <w:tcPr>
            <w:tcW w:w="13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339E6" w:rsidRPr="00F752AE" w:rsidRDefault="00F339E6" w:rsidP="00F339E6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</w:pPr>
            <w:r w:rsidRPr="00F752AE"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  <w:t>9</w:t>
            </w:r>
          </w:p>
        </w:tc>
        <w:tc>
          <w:tcPr>
            <w:tcW w:w="135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339E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56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339E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1776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339E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260,532</w:t>
            </w:r>
          </w:p>
        </w:tc>
      </w:tr>
      <w:tr w:rsidR="00F339E6" w:rsidRPr="00F339E6" w:rsidTr="00F752AE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39E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高雄市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39E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鼓山區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39E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龍子里</w:t>
            </w:r>
          </w:p>
        </w:tc>
        <w:tc>
          <w:tcPr>
            <w:tcW w:w="13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339E6" w:rsidRPr="00F752AE" w:rsidRDefault="00F339E6" w:rsidP="00F339E6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</w:pPr>
            <w:r w:rsidRPr="00F752AE"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  <w:t>10</w:t>
            </w:r>
          </w:p>
        </w:tc>
        <w:tc>
          <w:tcPr>
            <w:tcW w:w="135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339E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52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339E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867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339E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299,168</w:t>
            </w:r>
          </w:p>
        </w:tc>
      </w:tr>
      <w:tr w:rsidR="00F339E6" w:rsidRPr="00F339E6" w:rsidTr="00F752AE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39E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高雄市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39E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楠梓區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39E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翠屏里</w:t>
            </w:r>
          </w:p>
        </w:tc>
        <w:tc>
          <w:tcPr>
            <w:tcW w:w="13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339E6" w:rsidRPr="00F752AE" w:rsidRDefault="00F339E6" w:rsidP="00F339E6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</w:pPr>
            <w:r w:rsidRPr="00F752AE"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  <w:t>11</w:t>
            </w:r>
          </w:p>
        </w:tc>
        <w:tc>
          <w:tcPr>
            <w:tcW w:w="135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339E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46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339E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1118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339E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283,530</w:t>
            </w:r>
          </w:p>
        </w:tc>
      </w:tr>
      <w:tr w:rsidR="00F339E6" w:rsidRPr="00F339E6" w:rsidTr="00F752AE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39E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高雄市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39E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左營區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39E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新光里</w:t>
            </w:r>
          </w:p>
        </w:tc>
        <w:tc>
          <w:tcPr>
            <w:tcW w:w="13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339E6" w:rsidRPr="00F752AE" w:rsidRDefault="00F339E6" w:rsidP="00F339E6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</w:pPr>
            <w:r w:rsidRPr="00F752AE"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  <w:t>12</w:t>
            </w:r>
          </w:p>
        </w:tc>
        <w:tc>
          <w:tcPr>
            <w:tcW w:w="135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339E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42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339E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1468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339E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270,229</w:t>
            </w:r>
          </w:p>
        </w:tc>
      </w:tr>
      <w:tr w:rsidR="00F339E6" w:rsidRPr="00F339E6" w:rsidTr="00F752AE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39E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高雄市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39E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左營區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39E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新下里</w:t>
            </w:r>
          </w:p>
        </w:tc>
        <w:tc>
          <w:tcPr>
            <w:tcW w:w="13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339E6" w:rsidRPr="00F752AE" w:rsidRDefault="00F339E6" w:rsidP="00F339E6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</w:pPr>
            <w:r w:rsidRPr="00F752AE"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  <w:t>13</w:t>
            </w:r>
          </w:p>
        </w:tc>
        <w:tc>
          <w:tcPr>
            <w:tcW w:w="135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339E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42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339E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1123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339E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283,355</w:t>
            </w:r>
          </w:p>
        </w:tc>
      </w:tr>
      <w:tr w:rsidR="00F339E6" w:rsidRPr="00F339E6" w:rsidTr="00F752AE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39E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台北市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39E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松山區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39E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龍田里</w:t>
            </w:r>
          </w:p>
        </w:tc>
        <w:tc>
          <w:tcPr>
            <w:tcW w:w="13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339E6" w:rsidRPr="00F752AE" w:rsidRDefault="00F339E6" w:rsidP="00F339E6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</w:pPr>
            <w:r w:rsidRPr="00F752AE"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  <w:t>14</w:t>
            </w:r>
          </w:p>
        </w:tc>
        <w:tc>
          <w:tcPr>
            <w:tcW w:w="135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339E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41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339E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281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339E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362,867</w:t>
            </w:r>
          </w:p>
        </w:tc>
      </w:tr>
      <w:tr w:rsidR="00F339E6" w:rsidRPr="00F339E6" w:rsidTr="00F752AE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39E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台北市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39E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中正區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39E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南福里</w:t>
            </w:r>
          </w:p>
        </w:tc>
        <w:tc>
          <w:tcPr>
            <w:tcW w:w="13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339E6" w:rsidRPr="00F752AE" w:rsidRDefault="00F339E6" w:rsidP="00F339E6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</w:pPr>
            <w:r w:rsidRPr="00F752AE"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  <w:t>15</w:t>
            </w:r>
          </w:p>
        </w:tc>
        <w:tc>
          <w:tcPr>
            <w:tcW w:w="135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339E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39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339E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246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339E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367,620</w:t>
            </w:r>
          </w:p>
        </w:tc>
      </w:tr>
      <w:tr w:rsidR="00F339E6" w:rsidRPr="00F339E6" w:rsidTr="00F752AE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39E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台北市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39E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信義區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39E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安康里</w:t>
            </w:r>
          </w:p>
        </w:tc>
        <w:tc>
          <w:tcPr>
            <w:tcW w:w="13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339E6" w:rsidRPr="00F752AE" w:rsidRDefault="00F339E6" w:rsidP="00F339E6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</w:pPr>
            <w:r w:rsidRPr="00F752AE"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  <w:t>16</w:t>
            </w:r>
          </w:p>
        </w:tc>
        <w:tc>
          <w:tcPr>
            <w:tcW w:w="135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339E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39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339E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201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339E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374,199</w:t>
            </w:r>
          </w:p>
        </w:tc>
      </w:tr>
      <w:tr w:rsidR="00F339E6" w:rsidRPr="00F339E6" w:rsidTr="00F752AE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39E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台北市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39E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文山區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39E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木新里</w:t>
            </w:r>
          </w:p>
        </w:tc>
        <w:tc>
          <w:tcPr>
            <w:tcW w:w="13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339E6" w:rsidRPr="00F752AE" w:rsidRDefault="00F339E6" w:rsidP="00F339E6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</w:pPr>
            <w:r w:rsidRPr="00F752AE"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  <w:t>17</w:t>
            </w:r>
          </w:p>
        </w:tc>
        <w:tc>
          <w:tcPr>
            <w:tcW w:w="135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339E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39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339E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112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339E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392,354</w:t>
            </w:r>
          </w:p>
        </w:tc>
      </w:tr>
      <w:tr w:rsidR="00F339E6" w:rsidRPr="00F339E6" w:rsidTr="00F752AE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39E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高雄市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39E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三民區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39E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正興里</w:t>
            </w:r>
          </w:p>
        </w:tc>
        <w:tc>
          <w:tcPr>
            <w:tcW w:w="13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339E6" w:rsidRPr="00F752AE" w:rsidRDefault="00F339E6" w:rsidP="00F339E6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</w:pPr>
            <w:r w:rsidRPr="00F752AE"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  <w:t>18</w:t>
            </w:r>
          </w:p>
        </w:tc>
        <w:tc>
          <w:tcPr>
            <w:tcW w:w="135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339E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39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339E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1359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339E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273,954</w:t>
            </w:r>
          </w:p>
        </w:tc>
      </w:tr>
      <w:tr w:rsidR="00F339E6" w:rsidRPr="00F339E6" w:rsidTr="00F752AE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39E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新北市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39E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林口區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39E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湖南里</w:t>
            </w:r>
          </w:p>
        </w:tc>
        <w:tc>
          <w:tcPr>
            <w:tcW w:w="13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339E6" w:rsidRPr="00F752AE" w:rsidRDefault="00F339E6" w:rsidP="00F339E6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</w:pPr>
            <w:r w:rsidRPr="00F752AE"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  <w:t>19</w:t>
            </w:r>
          </w:p>
        </w:tc>
        <w:tc>
          <w:tcPr>
            <w:tcW w:w="135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339E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39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339E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742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339E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310,130</w:t>
            </w:r>
          </w:p>
        </w:tc>
      </w:tr>
      <w:tr w:rsidR="00F339E6" w:rsidRPr="00F339E6" w:rsidTr="00F752AE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39E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台北市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39E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北投區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39E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清江里</w:t>
            </w:r>
          </w:p>
        </w:tc>
        <w:tc>
          <w:tcPr>
            <w:tcW w:w="13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339E6" w:rsidRPr="00F752AE" w:rsidRDefault="00F339E6" w:rsidP="00F339E6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</w:pPr>
            <w:r w:rsidRPr="00F752AE"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  <w:t>20</w:t>
            </w:r>
          </w:p>
        </w:tc>
        <w:tc>
          <w:tcPr>
            <w:tcW w:w="135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339E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38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339E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125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339E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387,991</w:t>
            </w:r>
          </w:p>
        </w:tc>
      </w:tr>
      <w:tr w:rsidR="00F339E6" w:rsidRPr="00F339E6" w:rsidTr="00F752AE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39E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39E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蘆竹鄉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39E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羊稠村</w:t>
            </w:r>
          </w:p>
        </w:tc>
        <w:tc>
          <w:tcPr>
            <w:tcW w:w="13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339E6" w:rsidRPr="00F752AE" w:rsidRDefault="00F339E6" w:rsidP="00F339E6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</w:pPr>
            <w:r w:rsidRPr="00F752AE"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  <w:t>21</w:t>
            </w:r>
          </w:p>
        </w:tc>
        <w:tc>
          <w:tcPr>
            <w:tcW w:w="135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339E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38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339E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1745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339E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261,492</w:t>
            </w:r>
          </w:p>
        </w:tc>
      </w:tr>
      <w:tr w:rsidR="00F339E6" w:rsidRPr="00F339E6" w:rsidTr="00F752AE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39E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台北市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39E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北投區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39E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關渡里</w:t>
            </w:r>
          </w:p>
        </w:tc>
        <w:tc>
          <w:tcPr>
            <w:tcW w:w="13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339E6" w:rsidRPr="00F752AE" w:rsidRDefault="00F339E6" w:rsidP="00F339E6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</w:pPr>
            <w:r w:rsidRPr="00F752AE"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  <w:t>22</w:t>
            </w:r>
          </w:p>
        </w:tc>
        <w:tc>
          <w:tcPr>
            <w:tcW w:w="135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339E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37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339E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563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339E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331,809</w:t>
            </w:r>
          </w:p>
        </w:tc>
      </w:tr>
      <w:tr w:rsidR="00F339E6" w:rsidRPr="00F339E6" w:rsidTr="00F752AE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39E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台北市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39E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內湖區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39E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五分里</w:t>
            </w:r>
          </w:p>
        </w:tc>
        <w:tc>
          <w:tcPr>
            <w:tcW w:w="13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339E6" w:rsidRPr="00F752AE" w:rsidRDefault="00F339E6" w:rsidP="00F339E6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</w:pPr>
            <w:r w:rsidRPr="00F752AE"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  <w:t>23</w:t>
            </w:r>
          </w:p>
        </w:tc>
        <w:tc>
          <w:tcPr>
            <w:tcW w:w="135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339E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37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339E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613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339E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325,699</w:t>
            </w:r>
          </w:p>
        </w:tc>
      </w:tr>
      <w:tr w:rsidR="00F339E6" w:rsidRPr="00F339E6" w:rsidTr="00F752AE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39E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台北市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39E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松山區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39E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中正里</w:t>
            </w:r>
          </w:p>
        </w:tc>
        <w:tc>
          <w:tcPr>
            <w:tcW w:w="13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339E6" w:rsidRPr="00F752AE" w:rsidRDefault="00F339E6" w:rsidP="00F339E6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</w:pPr>
            <w:r w:rsidRPr="00F752AE"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  <w:t>24</w:t>
            </w:r>
          </w:p>
        </w:tc>
        <w:tc>
          <w:tcPr>
            <w:tcW w:w="135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339E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37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339E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434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339E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345,726</w:t>
            </w:r>
          </w:p>
        </w:tc>
      </w:tr>
      <w:tr w:rsidR="00F339E6" w:rsidRPr="00F339E6" w:rsidTr="00F752AE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39E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高雄市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39E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小港區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39E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山明里</w:t>
            </w:r>
          </w:p>
        </w:tc>
        <w:tc>
          <w:tcPr>
            <w:tcW w:w="13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339E6" w:rsidRPr="00F752AE" w:rsidRDefault="00F339E6" w:rsidP="00F339E6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</w:pPr>
            <w:r w:rsidRPr="00F752AE"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  <w:t>25</w:t>
            </w:r>
          </w:p>
        </w:tc>
        <w:tc>
          <w:tcPr>
            <w:tcW w:w="135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339E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37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339E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1010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339E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288,121</w:t>
            </w:r>
          </w:p>
        </w:tc>
      </w:tr>
      <w:tr w:rsidR="00F339E6" w:rsidRPr="00F339E6" w:rsidTr="00F752AE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39E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台北市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39E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松山區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39E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慈</w:t>
            </w:r>
            <w:proofErr w:type="gramStart"/>
            <w:r w:rsidRPr="00F339E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祐</w:t>
            </w:r>
            <w:proofErr w:type="gramEnd"/>
            <w:r w:rsidRPr="00F339E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里</w:t>
            </w:r>
          </w:p>
        </w:tc>
        <w:tc>
          <w:tcPr>
            <w:tcW w:w="13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339E6" w:rsidRPr="00F752AE" w:rsidRDefault="00F339E6" w:rsidP="00F339E6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</w:pPr>
            <w:r w:rsidRPr="00F752AE"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  <w:t>26</w:t>
            </w:r>
          </w:p>
        </w:tc>
        <w:tc>
          <w:tcPr>
            <w:tcW w:w="135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339E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37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339E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339E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476,763</w:t>
            </w:r>
          </w:p>
        </w:tc>
      </w:tr>
      <w:tr w:rsidR="00F339E6" w:rsidRPr="00F339E6" w:rsidTr="00F752AE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39E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台北市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39E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中山區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39E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行政里</w:t>
            </w:r>
          </w:p>
        </w:tc>
        <w:tc>
          <w:tcPr>
            <w:tcW w:w="13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339E6" w:rsidRPr="00F752AE" w:rsidRDefault="00F339E6" w:rsidP="00F339E6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</w:pPr>
            <w:r w:rsidRPr="00F752AE"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  <w:t>27</w:t>
            </w:r>
          </w:p>
        </w:tc>
        <w:tc>
          <w:tcPr>
            <w:tcW w:w="135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339E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37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339E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339E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480,753</w:t>
            </w:r>
          </w:p>
        </w:tc>
      </w:tr>
      <w:tr w:rsidR="00F339E6" w:rsidRPr="00F339E6" w:rsidTr="00F752AE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39E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台中市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39E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西屯區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39E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永安里</w:t>
            </w:r>
          </w:p>
        </w:tc>
        <w:tc>
          <w:tcPr>
            <w:tcW w:w="13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339E6" w:rsidRPr="00F752AE" w:rsidRDefault="00F339E6" w:rsidP="00F339E6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</w:pPr>
            <w:r w:rsidRPr="00F752AE"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  <w:t>28</w:t>
            </w:r>
          </w:p>
        </w:tc>
        <w:tc>
          <w:tcPr>
            <w:tcW w:w="135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339E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36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339E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1314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339E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275,264</w:t>
            </w:r>
          </w:p>
        </w:tc>
      </w:tr>
      <w:tr w:rsidR="00F339E6" w:rsidRPr="00F339E6" w:rsidTr="00F752AE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39E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台北市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39E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中山區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39E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永安里</w:t>
            </w:r>
          </w:p>
        </w:tc>
        <w:tc>
          <w:tcPr>
            <w:tcW w:w="13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339E6" w:rsidRPr="00F752AE" w:rsidRDefault="00F339E6" w:rsidP="00F339E6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</w:pPr>
            <w:r w:rsidRPr="00F752AE"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  <w:t>29</w:t>
            </w:r>
          </w:p>
        </w:tc>
        <w:tc>
          <w:tcPr>
            <w:tcW w:w="135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339E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36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339E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245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339E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367,730</w:t>
            </w:r>
          </w:p>
        </w:tc>
      </w:tr>
      <w:tr w:rsidR="00F339E6" w:rsidRPr="00F339E6" w:rsidTr="00F752AE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39E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台北市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39E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大同區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39E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雙連里</w:t>
            </w:r>
          </w:p>
        </w:tc>
        <w:tc>
          <w:tcPr>
            <w:tcW w:w="13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339E6" w:rsidRPr="00F752AE" w:rsidRDefault="00F339E6" w:rsidP="00F339E6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</w:pPr>
            <w:r w:rsidRPr="00F752AE"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  <w:t>30</w:t>
            </w:r>
          </w:p>
        </w:tc>
        <w:tc>
          <w:tcPr>
            <w:tcW w:w="135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339E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36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339E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376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339E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351,285</w:t>
            </w:r>
          </w:p>
        </w:tc>
      </w:tr>
      <w:tr w:rsidR="000E4575" w:rsidRPr="000E4575" w:rsidTr="00F752AE">
        <w:trPr>
          <w:trHeight w:val="345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44061" w:themeFill="accent1" w:themeFillShade="80"/>
            <w:vAlign w:val="center"/>
            <w:hideMark/>
          </w:tcPr>
          <w:p w:rsidR="000E4575" w:rsidRPr="000E4575" w:rsidRDefault="000E4575" w:rsidP="00752844">
            <w:pPr>
              <w:widowControl/>
              <w:rPr>
                <w:rFonts w:ascii="標楷體" w:eastAsia="標楷體" w:hAnsi="標楷體" w:cs="新細明體"/>
                <w:color w:val="FFFFFF" w:themeColor="background1"/>
                <w:kern w:val="0"/>
                <w:szCs w:val="24"/>
              </w:rPr>
            </w:pPr>
            <w:r w:rsidRPr="000E4575">
              <w:rPr>
                <w:color w:val="FFFFFF" w:themeColor="background1"/>
              </w:rPr>
              <w:lastRenderedPageBreak/>
              <w:br w:type="page"/>
            </w:r>
            <w:r w:rsidRPr="000E4575">
              <w:rPr>
                <w:rFonts w:ascii="標楷體" w:eastAsia="標楷體" w:hAnsi="標楷體" w:cs="新細明體" w:hint="eastAsia"/>
                <w:color w:val="FFFFFF" w:themeColor="background1"/>
                <w:kern w:val="0"/>
                <w:szCs w:val="24"/>
              </w:rPr>
              <w:t>縣市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244061" w:themeFill="accent1" w:themeFillShade="80"/>
            <w:vAlign w:val="center"/>
            <w:hideMark/>
          </w:tcPr>
          <w:p w:rsidR="000E4575" w:rsidRPr="000E4575" w:rsidRDefault="000E4575" w:rsidP="00752844">
            <w:pPr>
              <w:widowControl/>
              <w:rPr>
                <w:rFonts w:ascii="標楷體" w:eastAsia="標楷體" w:hAnsi="標楷體" w:cs="新細明體"/>
                <w:color w:val="FFFFFF" w:themeColor="background1"/>
                <w:kern w:val="0"/>
                <w:szCs w:val="24"/>
              </w:rPr>
            </w:pPr>
            <w:r w:rsidRPr="000E4575">
              <w:rPr>
                <w:rFonts w:ascii="標楷體" w:eastAsia="標楷體" w:hAnsi="標楷體" w:cs="新細明體" w:hint="eastAsia"/>
                <w:color w:val="FFFFFF" w:themeColor="background1"/>
                <w:kern w:val="0"/>
                <w:szCs w:val="24"/>
              </w:rPr>
              <w:t>鄉鎮區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244061" w:themeFill="accent1" w:themeFillShade="80"/>
            <w:vAlign w:val="center"/>
            <w:hideMark/>
          </w:tcPr>
          <w:p w:rsidR="000E4575" w:rsidRPr="000E4575" w:rsidRDefault="000E4575" w:rsidP="00752844">
            <w:pPr>
              <w:widowControl/>
              <w:rPr>
                <w:rFonts w:ascii="標楷體" w:eastAsia="標楷體" w:hAnsi="標楷體" w:cs="新細明體"/>
                <w:color w:val="FFFFFF" w:themeColor="background1"/>
                <w:kern w:val="0"/>
                <w:szCs w:val="24"/>
              </w:rPr>
            </w:pPr>
            <w:r w:rsidRPr="000E4575">
              <w:rPr>
                <w:rFonts w:ascii="標楷體" w:eastAsia="標楷體" w:hAnsi="標楷體" w:cs="新細明體" w:hint="eastAsia"/>
                <w:color w:val="FFFFFF" w:themeColor="background1"/>
                <w:kern w:val="0"/>
                <w:szCs w:val="24"/>
              </w:rPr>
              <w:t>村里</w:t>
            </w:r>
          </w:p>
        </w:tc>
        <w:tc>
          <w:tcPr>
            <w:tcW w:w="13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244061" w:themeFill="accent1" w:themeFillShade="80"/>
            <w:vAlign w:val="center"/>
            <w:hideMark/>
          </w:tcPr>
          <w:p w:rsidR="000E4575" w:rsidRPr="00F752AE" w:rsidRDefault="000E4575" w:rsidP="00752844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color w:val="FFFFFF" w:themeColor="background1"/>
                <w:kern w:val="0"/>
                <w:szCs w:val="24"/>
              </w:rPr>
            </w:pPr>
            <w:r w:rsidRPr="00F752AE">
              <w:rPr>
                <w:rFonts w:ascii="Times New Roman" w:eastAsia="新細明體" w:hAnsi="Times New Roman" w:cs="Times New Roman" w:hint="eastAsia"/>
                <w:b/>
                <w:color w:val="FFFFFF" w:themeColor="background1"/>
                <w:kern w:val="0"/>
                <w:szCs w:val="24"/>
              </w:rPr>
              <w:t>CCP</w:t>
            </w:r>
            <w:r w:rsidRPr="00F752AE">
              <w:rPr>
                <w:rFonts w:ascii="Times New Roman" w:eastAsia="新細明體" w:hAnsi="Times New Roman" w:cs="Times New Roman" w:hint="eastAsia"/>
                <w:b/>
                <w:color w:val="FFFFFF" w:themeColor="background1"/>
                <w:kern w:val="0"/>
                <w:szCs w:val="24"/>
              </w:rPr>
              <w:t>排名</w:t>
            </w:r>
          </w:p>
        </w:tc>
        <w:tc>
          <w:tcPr>
            <w:tcW w:w="135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244061" w:themeFill="accent1" w:themeFillShade="80"/>
            <w:vAlign w:val="center"/>
            <w:hideMark/>
          </w:tcPr>
          <w:p w:rsidR="000E4575" w:rsidRPr="000E4575" w:rsidRDefault="000E4575" w:rsidP="000E4575">
            <w:pPr>
              <w:widowControl/>
              <w:jc w:val="right"/>
              <w:rPr>
                <w:rFonts w:ascii="Times New Roman" w:eastAsia="新細明體" w:hAnsi="Times New Roman" w:cs="Times New Roman"/>
                <w:color w:val="FFFFFF" w:themeColor="background1"/>
                <w:kern w:val="0"/>
                <w:szCs w:val="24"/>
              </w:rPr>
            </w:pPr>
            <w:r w:rsidRPr="000E4575">
              <w:rPr>
                <w:rFonts w:ascii="Times New Roman" w:eastAsia="新細明體" w:hAnsi="Times New Roman" w:cs="Times New Roman"/>
                <w:color w:val="FFFFFF" w:themeColor="background1"/>
                <w:kern w:val="0"/>
                <w:szCs w:val="24"/>
              </w:rPr>
              <w:t>CCP(</w:t>
            </w:r>
            <w:r w:rsidRPr="000E4575">
              <w:rPr>
                <w:rFonts w:ascii="Times New Roman" w:eastAsia="新細明體" w:hAnsi="Times New Roman" w:cs="Times New Roman" w:hint="eastAsia"/>
                <w:color w:val="FFFFFF" w:themeColor="background1"/>
                <w:kern w:val="0"/>
                <w:szCs w:val="24"/>
              </w:rPr>
              <w:t>億元</w:t>
            </w:r>
            <w:r w:rsidRPr="000E4575">
              <w:rPr>
                <w:rFonts w:ascii="Times New Roman" w:eastAsia="新細明體" w:hAnsi="Times New Roman" w:cs="Times New Roman"/>
                <w:color w:val="FFFFFF" w:themeColor="background1"/>
                <w:kern w:val="0"/>
                <w:szCs w:val="24"/>
              </w:rPr>
              <w:t>)</w:t>
            </w:r>
          </w:p>
        </w:tc>
        <w:tc>
          <w:tcPr>
            <w:tcW w:w="13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244061" w:themeFill="accent1" w:themeFillShade="80"/>
            <w:vAlign w:val="center"/>
            <w:hideMark/>
          </w:tcPr>
          <w:p w:rsidR="000E4575" w:rsidRPr="000E4575" w:rsidRDefault="000E4575" w:rsidP="000E4575">
            <w:pPr>
              <w:widowControl/>
              <w:jc w:val="right"/>
              <w:rPr>
                <w:rFonts w:ascii="Times New Roman" w:eastAsia="新細明體" w:hAnsi="Times New Roman" w:cs="Times New Roman"/>
                <w:color w:val="FFFFFF" w:themeColor="background1"/>
                <w:kern w:val="0"/>
                <w:szCs w:val="24"/>
              </w:rPr>
            </w:pPr>
            <w:r w:rsidRPr="000E4575">
              <w:rPr>
                <w:rFonts w:ascii="Times New Roman" w:eastAsia="新細明體" w:hAnsi="Times New Roman" w:cs="Times New Roman" w:hint="eastAsia"/>
                <w:color w:val="FFFFFF" w:themeColor="background1"/>
                <w:kern w:val="0"/>
                <w:szCs w:val="24"/>
              </w:rPr>
              <w:t>PCP</w:t>
            </w:r>
            <w:r w:rsidRPr="000E4575">
              <w:rPr>
                <w:rFonts w:ascii="Times New Roman" w:eastAsia="新細明體" w:hAnsi="Times New Roman" w:cs="Times New Roman" w:hint="eastAsia"/>
                <w:color w:val="FFFFFF" w:themeColor="background1"/>
                <w:kern w:val="0"/>
                <w:szCs w:val="24"/>
              </w:rPr>
              <w:t>排名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244061" w:themeFill="accent1" w:themeFillShade="80"/>
            <w:vAlign w:val="center"/>
            <w:hideMark/>
          </w:tcPr>
          <w:p w:rsidR="000E4575" w:rsidRPr="000E4575" w:rsidRDefault="000E4575" w:rsidP="000E4575">
            <w:pPr>
              <w:widowControl/>
              <w:jc w:val="right"/>
              <w:rPr>
                <w:rFonts w:ascii="Times New Roman" w:eastAsia="新細明體" w:hAnsi="Times New Roman" w:cs="Times New Roman"/>
                <w:color w:val="FFFFFF" w:themeColor="background1"/>
                <w:kern w:val="0"/>
                <w:szCs w:val="24"/>
              </w:rPr>
            </w:pPr>
            <w:r w:rsidRPr="000E4575">
              <w:rPr>
                <w:rFonts w:ascii="Times New Roman" w:eastAsia="新細明體" w:hAnsi="Times New Roman" w:cs="Times New Roman"/>
                <w:color w:val="FFFFFF" w:themeColor="background1"/>
                <w:kern w:val="0"/>
                <w:szCs w:val="24"/>
              </w:rPr>
              <w:t>PCP(</w:t>
            </w:r>
            <w:r w:rsidRPr="000E4575">
              <w:rPr>
                <w:rFonts w:ascii="Times New Roman" w:eastAsia="新細明體" w:hAnsi="Times New Roman" w:cs="Times New Roman" w:hint="eastAsia"/>
                <w:color w:val="FFFFFF" w:themeColor="background1"/>
                <w:kern w:val="0"/>
                <w:szCs w:val="24"/>
              </w:rPr>
              <w:t>元</w:t>
            </w:r>
            <w:r w:rsidRPr="000E4575">
              <w:rPr>
                <w:rFonts w:ascii="Times New Roman" w:eastAsia="新細明體" w:hAnsi="Times New Roman" w:cs="Times New Roman"/>
                <w:color w:val="FFFFFF" w:themeColor="background1"/>
                <w:kern w:val="0"/>
                <w:szCs w:val="24"/>
              </w:rPr>
              <w:t>)</w:t>
            </w:r>
          </w:p>
        </w:tc>
      </w:tr>
      <w:tr w:rsidR="00F339E6" w:rsidRPr="00F339E6" w:rsidTr="00F752AE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39E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台北市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39E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中山區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39E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大直里</w:t>
            </w:r>
          </w:p>
        </w:tc>
        <w:tc>
          <w:tcPr>
            <w:tcW w:w="13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339E6" w:rsidRPr="00F752AE" w:rsidRDefault="00F339E6" w:rsidP="00F339E6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</w:pPr>
            <w:r w:rsidRPr="00F752AE"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  <w:t>31</w:t>
            </w:r>
          </w:p>
        </w:tc>
        <w:tc>
          <w:tcPr>
            <w:tcW w:w="135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339E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36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339E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417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339E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347,527</w:t>
            </w:r>
          </w:p>
        </w:tc>
      </w:tr>
      <w:tr w:rsidR="00F339E6" w:rsidRPr="00F339E6" w:rsidTr="00F752AE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39E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新北市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39E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林口區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39E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南勢里</w:t>
            </w:r>
          </w:p>
        </w:tc>
        <w:tc>
          <w:tcPr>
            <w:tcW w:w="13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339E6" w:rsidRPr="00F752AE" w:rsidRDefault="00F339E6" w:rsidP="00F339E6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</w:pPr>
            <w:r w:rsidRPr="00F752AE"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  <w:t>32</w:t>
            </w:r>
          </w:p>
        </w:tc>
        <w:tc>
          <w:tcPr>
            <w:tcW w:w="135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339E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35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339E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626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339E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323,539</w:t>
            </w:r>
          </w:p>
        </w:tc>
      </w:tr>
      <w:tr w:rsidR="00F339E6" w:rsidRPr="00F339E6" w:rsidTr="00F752AE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39E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台北市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39E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松山區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39E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自強里</w:t>
            </w:r>
          </w:p>
        </w:tc>
        <w:tc>
          <w:tcPr>
            <w:tcW w:w="13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339E6" w:rsidRPr="00F752AE" w:rsidRDefault="00F339E6" w:rsidP="00F339E6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</w:pPr>
            <w:r w:rsidRPr="00F752AE"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  <w:t>33</w:t>
            </w:r>
          </w:p>
        </w:tc>
        <w:tc>
          <w:tcPr>
            <w:tcW w:w="135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339E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35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339E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415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339E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347,567</w:t>
            </w:r>
          </w:p>
        </w:tc>
      </w:tr>
      <w:tr w:rsidR="00F339E6" w:rsidRPr="00F339E6" w:rsidTr="00F752AE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39E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台北市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39E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內湖區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39E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金湖里</w:t>
            </w:r>
          </w:p>
        </w:tc>
        <w:tc>
          <w:tcPr>
            <w:tcW w:w="13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339E6" w:rsidRPr="00F752AE" w:rsidRDefault="00F339E6" w:rsidP="00F339E6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</w:pPr>
            <w:r w:rsidRPr="00F752AE"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  <w:t>34</w:t>
            </w:r>
          </w:p>
        </w:tc>
        <w:tc>
          <w:tcPr>
            <w:tcW w:w="135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339E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35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339E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346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339E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353,672</w:t>
            </w:r>
          </w:p>
        </w:tc>
      </w:tr>
      <w:tr w:rsidR="00F339E6" w:rsidRPr="00F339E6" w:rsidTr="00F752AE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39E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台北市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39E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中正區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39E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龍福里</w:t>
            </w:r>
          </w:p>
        </w:tc>
        <w:tc>
          <w:tcPr>
            <w:tcW w:w="13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339E6" w:rsidRPr="00F752AE" w:rsidRDefault="00F339E6" w:rsidP="00F339E6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</w:pPr>
            <w:r w:rsidRPr="00F752AE"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  <w:t>35</w:t>
            </w:r>
          </w:p>
        </w:tc>
        <w:tc>
          <w:tcPr>
            <w:tcW w:w="135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339E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35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339E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59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339E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409,735</w:t>
            </w:r>
          </w:p>
        </w:tc>
      </w:tr>
      <w:tr w:rsidR="00F339E6" w:rsidRPr="00F339E6" w:rsidTr="00F752AE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39E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台北市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39E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信義區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39E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三張里</w:t>
            </w:r>
          </w:p>
        </w:tc>
        <w:tc>
          <w:tcPr>
            <w:tcW w:w="13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339E6" w:rsidRPr="00F752AE" w:rsidRDefault="00F339E6" w:rsidP="00F339E6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</w:pPr>
            <w:r w:rsidRPr="00F752AE"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  <w:t>36</w:t>
            </w:r>
          </w:p>
        </w:tc>
        <w:tc>
          <w:tcPr>
            <w:tcW w:w="135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339E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35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339E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232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339E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369,957</w:t>
            </w:r>
          </w:p>
        </w:tc>
      </w:tr>
      <w:tr w:rsidR="00F339E6" w:rsidRPr="00F339E6" w:rsidTr="00F752AE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39E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新竹市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39E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東區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39E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新莊里</w:t>
            </w:r>
          </w:p>
        </w:tc>
        <w:tc>
          <w:tcPr>
            <w:tcW w:w="13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339E6" w:rsidRPr="00F752AE" w:rsidRDefault="00F339E6" w:rsidP="00F339E6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</w:pPr>
            <w:r w:rsidRPr="00F752AE"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  <w:t>37</w:t>
            </w:r>
          </w:p>
        </w:tc>
        <w:tc>
          <w:tcPr>
            <w:tcW w:w="135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339E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34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339E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239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339E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368,676</w:t>
            </w:r>
          </w:p>
        </w:tc>
      </w:tr>
      <w:tr w:rsidR="00F339E6" w:rsidRPr="00F339E6" w:rsidTr="00F752AE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39E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新北市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39E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樹林區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39E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南園里</w:t>
            </w:r>
          </w:p>
        </w:tc>
        <w:tc>
          <w:tcPr>
            <w:tcW w:w="13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339E6" w:rsidRPr="00F752AE" w:rsidRDefault="00F339E6" w:rsidP="00F339E6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</w:pPr>
            <w:r w:rsidRPr="00F752AE"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  <w:t>38</w:t>
            </w:r>
          </w:p>
        </w:tc>
        <w:tc>
          <w:tcPr>
            <w:tcW w:w="135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339E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34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339E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779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339E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306,235</w:t>
            </w:r>
          </w:p>
        </w:tc>
      </w:tr>
      <w:tr w:rsidR="00F339E6" w:rsidRPr="00F339E6" w:rsidTr="00F752AE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39E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台北市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39E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內湖區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39E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湖興里</w:t>
            </w:r>
          </w:p>
        </w:tc>
        <w:tc>
          <w:tcPr>
            <w:tcW w:w="13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339E6" w:rsidRPr="00F752AE" w:rsidRDefault="00F339E6" w:rsidP="00F339E6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</w:pPr>
            <w:r w:rsidRPr="00F752AE"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  <w:t>39</w:t>
            </w:r>
          </w:p>
        </w:tc>
        <w:tc>
          <w:tcPr>
            <w:tcW w:w="135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339E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34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339E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50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339E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413,311</w:t>
            </w:r>
          </w:p>
        </w:tc>
      </w:tr>
      <w:tr w:rsidR="00F339E6" w:rsidRPr="00F339E6" w:rsidTr="00F752AE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39E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台北市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39E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內湖區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39E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西康里</w:t>
            </w:r>
          </w:p>
        </w:tc>
        <w:tc>
          <w:tcPr>
            <w:tcW w:w="13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339E6" w:rsidRPr="00F752AE" w:rsidRDefault="00F339E6" w:rsidP="00F339E6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</w:pPr>
            <w:r w:rsidRPr="00F752AE"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  <w:t>40</w:t>
            </w:r>
          </w:p>
        </w:tc>
        <w:tc>
          <w:tcPr>
            <w:tcW w:w="135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339E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34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339E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212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339E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372,238</w:t>
            </w:r>
          </w:p>
        </w:tc>
      </w:tr>
      <w:tr w:rsidR="00F339E6" w:rsidRPr="00F339E6" w:rsidTr="00F752AE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39E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台中市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39E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西屯區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F339E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惠來里</w:t>
            </w:r>
            <w:proofErr w:type="gramEnd"/>
          </w:p>
        </w:tc>
        <w:tc>
          <w:tcPr>
            <w:tcW w:w="13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339E6" w:rsidRPr="00F752AE" w:rsidRDefault="00F339E6" w:rsidP="00F339E6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</w:pPr>
            <w:r w:rsidRPr="00F752AE"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  <w:t>41</w:t>
            </w:r>
          </w:p>
        </w:tc>
        <w:tc>
          <w:tcPr>
            <w:tcW w:w="135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339E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34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339E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1089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339E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284,492</w:t>
            </w:r>
          </w:p>
        </w:tc>
      </w:tr>
      <w:tr w:rsidR="00F339E6" w:rsidRPr="00F339E6" w:rsidTr="00F752AE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39E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台北市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39E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中正區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39E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新營里</w:t>
            </w:r>
          </w:p>
        </w:tc>
        <w:tc>
          <w:tcPr>
            <w:tcW w:w="13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339E6" w:rsidRPr="00F752AE" w:rsidRDefault="00F339E6" w:rsidP="00F339E6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</w:pPr>
            <w:r w:rsidRPr="00F752AE"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  <w:t>42</w:t>
            </w:r>
          </w:p>
        </w:tc>
        <w:tc>
          <w:tcPr>
            <w:tcW w:w="135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339E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34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339E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545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339E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333,786</w:t>
            </w:r>
          </w:p>
        </w:tc>
      </w:tr>
      <w:tr w:rsidR="00F339E6" w:rsidRPr="00F339E6" w:rsidTr="00F752AE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39E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台北市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39E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大安區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39E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大學里</w:t>
            </w:r>
          </w:p>
        </w:tc>
        <w:tc>
          <w:tcPr>
            <w:tcW w:w="13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339E6" w:rsidRPr="00F752AE" w:rsidRDefault="00F339E6" w:rsidP="00F339E6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</w:pPr>
            <w:r w:rsidRPr="00F752AE"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  <w:t>43</w:t>
            </w:r>
          </w:p>
        </w:tc>
        <w:tc>
          <w:tcPr>
            <w:tcW w:w="135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339E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34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339E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154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339E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383,272</w:t>
            </w:r>
          </w:p>
        </w:tc>
      </w:tr>
      <w:tr w:rsidR="00F339E6" w:rsidRPr="00F339E6" w:rsidTr="00F752AE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39E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台北市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39E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北投區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39E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永和里</w:t>
            </w:r>
          </w:p>
        </w:tc>
        <w:tc>
          <w:tcPr>
            <w:tcW w:w="13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339E6" w:rsidRPr="00F752AE" w:rsidRDefault="00F339E6" w:rsidP="00F339E6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</w:pPr>
            <w:r w:rsidRPr="00F752AE"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  <w:t>44</w:t>
            </w:r>
          </w:p>
        </w:tc>
        <w:tc>
          <w:tcPr>
            <w:tcW w:w="135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339E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34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339E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288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339E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361,697</w:t>
            </w:r>
          </w:p>
        </w:tc>
      </w:tr>
      <w:tr w:rsidR="00F339E6" w:rsidRPr="00F339E6" w:rsidTr="00F752AE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39E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台北市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39E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北投區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F339E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奇岩里</w:t>
            </w:r>
            <w:proofErr w:type="gramEnd"/>
          </w:p>
        </w:tc>
        <w:tc>
          <w:tcPr>
            <w:tcW w:w="13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339E6" w:rsidRPr="00F752AE" w:rsidRDefault="00F339E6" w:rsidP="00F339E6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</w:pPr>
            <w:r w:rsidRPr="00F752AE"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  <w:t>45</w:t>
            </w:r>
          </w:p>
        </w:tc>
        <w:tc>
          <w:tcPr>
            <w:tcW w:w="135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339E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33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339E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513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339E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337,542</w:t>
            </w:r>
          </w:p>
        </w:tc>
      </w:tr>
      <w:tr w:rsidR="00F339E6" w:rsidRPr="00F339E6" w:rsidTr="00F752AE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39E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台北市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39E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南港區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F339E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舊莊里</w:t>
            </w:r>
            <w:proofErr w:type="gramEnd"/>
          </w:p>
        </w:tc>
        <w:tc>
          <w:tcPr>
            <w:tcW w:w="13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339E6" w:rsidRPr="00F752AE" w:rsidRDefault="00F339E6" w:rsidP="00F339E6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</w:pPr>
            <w:r w:rsidRPr="00F752AE"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  <w:t>46</w:t>
            </w:r>
          </w:p>
        </w:tc>
        <w:tc>
          <w:tcPr>
            <w:tcW w:w="135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339E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33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339E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451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339E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343,740</w:t>
            </w:r>
          </w:p>
        </w:tc>
      </w:tr>
      <w:tr w:rsidR="00F339E6" w:rsidRPr="00F339E6" w:rsidTr="00F752AE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39E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新北市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39E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板橋區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F339E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溪福里</w:t>
            </w:r>
            <w:proofErr w:type="gramEnd"/>
          </w:p>
        </w:tc>
        <w:tc>
          <w:tcPr>
            <w:tcW w:w="13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339E6" w:rsidRPr="00F752AE" w:rsidRDefault="00F339E6" w:rsidP="00F339E6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</w:pPr>
            <w:r w:rsidRPr="00F752AE"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  <w:t>47</w:t>
            </w:r>
          </w:p>
        </w:tc>
        <w:tc>
          <w:tcPr>
            <w:tcW w:w="135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339E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33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339E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3141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339E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224,182</w:t>
            </w:r>
          </w:p>
        </w:tc>
      </w:tr>
      <w:tr w:rsidR="00F339E6" w:rsidRPr="00F339E6" w:rsidTr="00F752AE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39E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台北市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39E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內湖區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39E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清白里</w:t>
            </w:r>
          </w:p>
        </w:tc>
        <w:tc>
          <w:tcPr>
            <w:tcW w:w="13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339E6" w:rsidRPr="00F752AE" w:rsidRDefault="00F339E6" w:rsidP="00F339E6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</w:pPr>
            <w:r w:rsidRPr="00F752AE"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  <w:t>48</w:t>
            </w:r>
          </w:p>
        </w:tc>
        <w:tc>
          <w:tcPr>
            <w:tcW w:w="135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339E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33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339E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84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339E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401,253</w:t>
            </w:r>
          </w:p>
        </w:tc>
      </w:tr>
      <w:tr w:rsidR="00F339E6" w:rsidRPr="00F339E6" w:rsidTr="00F752AE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39E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台北市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39E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大安區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39E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龍安里</w:t>
            </w:r>
          </w:p>
        </w:tc>
        <w:tc>
          <w:tcPr>
            <w:tcW w:w="13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339E6" w:rsidRPr="00F752AE" w:rsidRDefault="00F339E6" w:rsidP="00F339E6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</w:pPr>
            <w:r w:rsidRPr="00F752AE"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  <w:t>49</w:t>
            </w:r>
          </w:p>
        </w:tc>
        <w:tc>
          <w:tcPr>
            <w:tcW w:w="135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339E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33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339E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55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339E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411,576</w:t>
            </w:r>
          </w:p>
        </w:tc>
      </w:tr>
      <w:tr w:rsidR="00F339E6" w:rsidRPr="00F339E6" w:rsidTr="00F752AE">
        <w:trPr>
          <w:trHeight w:val="3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39E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台中市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39E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南屯區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39E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豐樂里</w:t>
            </w:r>
          </w:p>
        </w:tc>
        <w:tc>
          <w:tcPr>
            <w:tcW w:w="1355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339E6" w:rsidRPr="00F752AE" w:rsidRDefault="00F339E6" w:rsidP="00F339E6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</w:pPr>
            <w:r w:rsidRPr="00F752AE">
              <w:rPr>
                <w:rFonts w:ascii="Times New Roman" w:eastAsia="新細明體" w:hAnsi="Times New Roman" w:cs="Times New Roman"/>
                <w:b/>
                <w:color w:val="000000"/>
                <w:kern w:val="0"/>
                <w:szCs w:val="24"/>
              </w:rPr>
              <w:t>50</w:t>
            </w:r>
          </w:p>
        </w:tc>
        <w:tc>
          <w:tcPr>
            <w:tcW w:w="135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339E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33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339E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1639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9E6" w:rsidRPr="00F339E6" w:rsidRDefault="00F339E6" w:rsidP="00F339E6">
            <w:pPr>
              <w:widowControl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339E6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264,608</w:t>
            </w:r>
          </w:p>
        </w:tc>
      </w:tr>
    </w:tbl>
    <w:p w:rsidR="00AD0CA1" w:rsidRDefault="00AD0CA1" w:rsidP="00F752AE">
      <w:pPr>
        <w:spacing w:beforeLines="50" w:line="440" w:lineRule="exact"/>
        <w:jc w:val="both"/>
        <w:rPr>
          <w:rFonts w:ascii="Times New Roman" w:eastAsia="標楷體" w:hAnsi="Times New Roman"/>
          <w:sz w:val="28"/>
          <w:szCs w:val="28"/>
        </w:rPr>
      </w:pPr>
    </w:p>
    <w:p w:rsidR="00AD0CA1" w:rsidRDefault="00AD0CA1">
      <w:pPr>
        <w:widowControl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br w:type="page"/>
      </w:r>
    </w:p>
    <w:p w:rsidR="00AD0CA1" w:rsidRDefault="00AD0CA1" w:rsidP="00AD0CA1">
      <w:pPr>
        <w:widowControl/>
        <w:spacing w:before="50" w:line="440" w:lineRule="exact"/>
        <w:rPr>
          <w:rFonts w:ascii="Times New Roman" w:eastAsia="標楷體" w:hAnsi="Times New Roman"/>
          <w:b/>
          <w:sz w:val="32"/>
          <w:szCs w:val="32"/>
        </w:rPr>
      </w:pPr>
      <w:r>
        <w:rPr>
          <w:rFonts w:ascii="Times New Roman" w:eastAsia="標楷體" w:hAnsi="Times New Roman" w:hint="eastAsia"/>
          <w:b/>
          <w:sz w:val="32"/>
          <w:szCs w:val="32"/>
        </w:rPr>
        <w:lastRenderedPageBreak/>
        <w:t>六、</w:t>
      </w:r>
      <w:r>
        <w:rPr>
          <w:rFonts w:ascii="Times New Roman" w:eastAsia="標楷體" w:hAnsi="Times New Roman" w:hint="eastAsia"/>
          <w:b/>
          <w:sz w:val="32"/>
          <w:szCs w:val="32"/>
        </w:rPr>
        <w:t>2011</w:t>
      </w:r>
      <w:r>
        <w:rPr>
          <w:rFonts w:ascii="Times New Roman" w:eastAsia="標楷體" w:hAnsi="Times New Roman" w:hint="eastAsia"/>
          <w:b/>
          <w:sz w:val="32"/>
          <w:szCs w:val="32"/>
        </w:rPr>
        <w:t>年全台灣人均消費力指數排名前</w:t>
      </w:r>
      <w:r>
        <w:rPr>
          <w:rFonts w:ascii="Times New Roman" w:eastAsia="標楷體" w:hAnsi="Times New Roman" w:hint="eastAsia"/>
          <w:b/>
          <w:sz w:val="32"/>
          <w:szCs w:val="32"/>
        </w:rPr>
        <w:t>50</w:t>
      </w:r>
      <w:r>
        <w:rPr>
          <w:rFonts w:ascii="Times New Roman" w:eastAsia="標楷體" w:hAnsi="Times New Roman" w:hint="eastAsia"/>
          <w:b/>
          <w:sz w:val="32"/>
          <w:szCs w:val="32"/>
        </w:rPr>
        <w:t>大村里</w:t>
      </w:r>
    </w:p>
    <w:p w:rsidR="00C27B70" w:rsidRPr="000F7489" w:rsidRDefault="00C27B70" w:rsidP="00F752AE">
      <w:pPr>
        <w:widowControl/>
        <w:spacing w:beforeLines="50" w:line="440" w:lineRule="exact"/>
        <w:jc w:val="center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表</w:t>
      </w:r>
      <w:r>
        <w:rPr>
          <w:rFonts w:ascii="Times New Roman" w:eastAsia="標楷體" w:hAnsi="Times New Roman" w:hint="eastAsia"/>
          <w:sz w:val="28"/>
          <w:szCs w:val="28"/>
        </w:rPr>
        <w:t>4.2 2011</w:t>
      </w:r>
      <w:r>
        <w:rPr>
          <w:rFonts w:ascii="Times New Roman" w:eastAsia="標楷體" w:hAnsi="Times New Roman" w:hint="eastAsia"/>
          <w:sz w:val="28"/>
          <w:szCs w:val="28"/>
        </w:rPr>
        <w:t>年全台灣消費力指數排名前</w:t>
      </w:r>
      <w:r>
        <w:rPr>
          <w:rFonts w:ascii="Times New Roman" w:eastAsia="標楷體" w:hAnsi="Times New Roman" w:hint="eastAsia"/>
          <w:sz w:val="28"/>
          <w:szCs w:val="28"/>
        </w:rPr>
        <w:t>50</w:t>
      </w:r>
      <w:r>
        <w:rPr>
          <w:rFonts w:ascii="Times New Roman" w:eastAsia="標楷體" w:hAnsi="Times New Roman" w:hint="eastAsia"/>
          <w:sz w:val="28"/>
          <w:szCs w:val="28"/>
        </w:rPr>
        <w:t>大村里</w:t>
      </w:r>
      <w:r>
        <w:rPr>
          <w:rFonts w:ascii="Times New Roman" w:eastAsia="標楷體" w:hAnsi="Times New Roman" w:hint="eastAsia"/>
          <w:sz w:val="28"/>
          <w:szCs w:val="28"/>
        </w:rPr>
        <w:t>-</w:t>
      </w:r>
      <w:r>
        <w:rPr>
          <w:rFonts w:ascii="Times New Roman" w:eastAsia="標楷體" w:hAnsi="Times New Roman" w:hint="eastAsia"/>
          <w:sz w:val="28"/>
          <w:szCs w:val="28"/>
        </w:rPr>
        <w:t>依</w:t>
      </w:r>
      <w:r>
        <w:rPr>
          <w:rFonts w:ascii="Times New Roman" w:eastAsia="標楷體" w:hAnsi="Times New Roman" w:hint="eastAsia"/>
          <w:sz w:val="28"/>
          <w:szCs w:val="28"/>
        </w:rPr>
        <w:t>P</w:t>
      </w:r>
      <w:r w:rsidR="00F335D6">
        <w:rPr>
          <w:rFonts w:ascii="Times New Roman" w:eastAsia="標楷體" w:hAnsi="Times New Roman" w:hint="eastAsia"/>
          <w:sz w:val="28"/>
          <w:szCs w:val="28"/>
        </w:rPr>
        <w:t>CP</w:t>
      </w:r>
      <w:r>
        <w:rPr>
          <w:rFonts w:ascii="Times New Roman" w:eastAsia="標楷體" w:hAnsi="Times New Roman" w:hint="eastAsia"/>
          <w:sz w:val="28"/>
          <w:szCs w:val="28"/>
        </w:rPr>
        <w:t>排名</w:t>
      </w:r>
    </w:p>
    <w:p w:rsidR="00C27B70" w:rsidRPr="00C27B70" w:rsidRDefault="00C27B70" w:rsidP="00AD0CA1">
      <w:pPr>
        <w:widowControl/>
        <w:spacing w:before="50" w:line="440" w:lineRule="exact"/>
        <w:rPr>
          <w:rFonts w:ascii="Times New Roman" w:eastAsia="標楷體" w:hAnsi="Times New Roman"/>
          <w:b/>
          <w:sz w:val="32"/>
          <w:szCs w:val="32"/>
        </w:rPr>
      </w:pPr>
    </w:p>
    <w:tbl>
      <w:tblPr>
        <w:tblW w:w="7900" w:type="dxa"/>
        <w:tblInd w:w="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1080"/>
        <w:gridCol w:w="1080"/>
        <w:gridCol w:w="1080"/>
        <w:gridCol w:w="1420"/>
        <w:gridCol w:w="1080"/>
        <w:gridCol w:w="1080"/>
        <w:gridCol w:w="1080"/>
      </w:tblGrid>
      <w:tr w:rsidR="00C27B70" w:rsidRPr="00C27B70" w:rsidTr="00F752AE">
        <w:trPr>
          <w:trHeight w:val="399"/>
        </w:trPr>
        <w:tc>
          <w:tcPr>
            <w:tcW w:w="1080" w:type="dxa"/>
            <w:shd w:val="clear" w:color="000000" w:fill="244061" w:themeFill="accent1" w:themeFillShade="80"/>
            <w:hideMark/>
          </w:tcPr>
          <w:p w:rsidR="00C27B70" w:rsidRPr="000E4575" w:rsidRDefault="00C27B70" w:rsidP="00C27B70">
            <w:pPr>
              <w:widowControl/>
              <w:jc w:val="center"/>
              <w:rPr>
                <w:rFonts w:ascii="標楷體" w:eastAsia="標楷體" w:hAnsi="標楷體" w:cs="新細明體"/>
                <w:color w:val="FFFFFF"/>
                <w:kern w:val="0"/>
                <w:szCs w:val="24"/>
              </w:rPr>
            </w:pPr>
            <w:r w:rsidRPr="000E4575">
              <w:rPr>
                <w:rFonts w:ascii="標楷體" w:eastAsia="標楷體" w:hAnsi="標楷體" w:cs="新細明體" w:hint="eastAsia"/>
                <w:color w:val="FFFFFF"/>
                <w:kern w:val="0"/>
                <w:szCs w:val="24"/>
              </w:rPr>
              <w:t xml:space="preserve">縣市 </w:t>
            </w:r>
          </w:p>
        </w:tc>
        <w:tc>
          <w:tcPr>
            <w:tcW w:w="1080" w:type="dxa"/>
            <w:shd w:val="clear" w:color="000000" w:fill="244061" w:themeFill="accent1" w:themeFillShade="80"/>
            <w:hideMark/>
          </w:tcPr>
          <w:p w:rsidR="00C27B70" w:rsidRPr="000E4575" w:rsidRDefault="00C27B70" w:rsidP="00C27B70">
            <w:pPr>
              <w:widowControl/>
              <w:jc w:val="center"/>
              <w:rPr>
                <w:rFonts w:ascii="標楷體" w:eastAsia="標楷體" w:hAnsi="標楷體" w:cs="新細明體"/>
                <w:color w:val="FFFFFF"/>
                <w:kern w:val="0"/>
                <w:szCs w:val="24"/>
              </w:rPr>
            </w:pPr>
            <w:r w:rsidRPr="000E4575">
              <w:rPr>
                <w:rFonts w:ascii="標楷體" w:eastAsia="標楷體" w:hAnsi="標楷體" w:cs="新細明體" w:hint="eastAsia"/>
                <w:color w:val="FFFFFF"/>
                <w:kern w:val="0"/>
                <w:szCs w:val="24"/>
              </w:rPr>
              <w:t xml:space="preserve">鄉鎮區 </w:t>
            </w:r>
          </w:p>
        </w:tc>
        <w:tc>
          <w:tcPr>
            <w:tcW w:w="1080" w:type="dxa"/>
            <w:shd w:val="clear" w:color="000000" w:fill="244061" w:themeFill="accent1" w:themeFillShade="80"/>
            <w:hideMark/>
          </w:tcPr>
          <w:p w:rsidR="00C27B70" w:rsidRPr="000E4575" w:rsidRDefault="00C27B70" w:rsidP="00C27B70">
            <w:pPr>
              <w:widowControl/>
              <w:jc w:val="center"/>
              <w:rPr>
                <w:rFonts w:ascii="標楷體" w:eastAsia="標楷體" w:hAnsi="標楷體" w:cs="新細明體"/>
                <w:color w:val="FFFFFF"/>
                <w:kern w:val="0"/>
                <w:szCs w:val="24"/>
              </w:rPr>
            </w:pPr>
            <w:r w:rsidRPr="000E4575">
              <w:rPr>
                <w:rFonts w:ascii="標楷體" w:eastAsia="標楷體" w:hAnsi="標楷體" w:cs="新細明體" w:hint="eastAsia"/>
                <w:color w:val="FFFFFF"/>
                <w:kern w:val="0"/>
                <w:szCs w:val="24"/>
              </w:rPr>
              <w:t xml:space="preserve">村里 </w:t>
            </w:r>
          </w:p>
        </w:tc>
        <w:tc>
          <w:tcPr>
            <w:tcW w:w="1420" w:type="dxa"/>
            <w:tcBorders>
              <w:right w:val="double" w:sz="6" w:space="0" w:color="auto"/>
            </w:tcBorders>
            <w:shd w:val="clear" w:color="000000" w:fill="244061" w:themeFill="accent1" w:themeFillShade="80"/>
            <w:hideMark/>
          </w:tcPr>
          <w:p w:rsidR="00C27B70" w:rsidRPr="000E4575" w:rsidRDefault="00C27B70" w:rsidP="00C27B70">
            <w:pPr>
              <w:widowControl/>
              <w:jc w:val="center"/>
              <w:rPr>
                <w:rFonts w:ascii="標楷體" w:eastAsia="標楷體" w:hAnsi="標楷體" w:cs="新細明體"/>
                <w:color w:val="FFFFFF"/>
                <w:kern w:val="0"/>
                <w:szCs w:val="24"/>
              </w:rPr>
            </w:pPr>
            <w:r w:rsidRPr="000E4575">
              <w:rPr>
                <w:rFonts w:ascii="標楷體" w:eastAsia="標楷體" w:hAnsi="標楷體" w:cs="新細明體" w:hint="eastAsia"/>
                <w:color w:val="FFFFFF"/>
                <w:kern w:val="0"/>
                <w:szCs w:val="24"/>
              </w:rPr>
              <w:t>PCP</w:t>
            </w:r>
            <w:r w:rsidR="000E4575" w:rsidRPr="000E4575">
              <w:rPr>
                <w:rFonts w:ascii="Times New Roman" w:eastAsia="新細明體" w:hAnsi="Times New Roman" w:cs="Times New Roman"/>
                <w:color w:val="FFFFFF"/>
                <w:kern w:val="0"/>
                <w:szCs w:val="24"/>
              </w:rPr>
              <w:t>(</w:t>
            </w:r>
            <w:r w:rsidR="000E4575" w:rsidRPr="000E4575">
              <w:rPr>
                <w:rFonts w:ascii="標楷體" w:eastAsia="標楷體" w:hAnsi="標楷體" w:cs="Times New Roman" w:hint="eastAsia"/>
                <w:color w:val="FFFFFF"/>
                <w:kern w:val="0"/>
                <w:szCs w:val="24"/>
              </w:rPr>
              <w:t>元</w:t>
            </w:r>
            <w:r w:rsidR="000E4575" w:rsidRPr="000E4575">
              <w:rPr>
                <w:rFonts w:ascii="Times New Roman" w:eastAsia="新細明體" w:hAnsi="Times New Roman" w:cs="Times New Roman"/>
                <w:color w:val="FFFFFF"/>
                <w:kern w:val="0"/>
                <w:szCs w:val="24"/>
              </w:rPr>
              <w:t>)</w:t>
            </w:r>
          </w:p>
        </w:tc>
        <w:tc>
          <w:tcPr>
            <w:tcW w:w="1080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000000" w:fill="244061" w:themeFill="accent1" w:themeFillShade="80"/>
            <w:hideMark/>
          </w:tcPr>
          <w:p w:rsidR="00C27B70" w:rsidRPr="00F752AE" w:rsidRDefault="00C27B70" w:rsidP="00F752AE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FFFF"/>
                <w:kern w:val="0"/>
                <w:szCs w:val="24"/>
              </w:rPr>
            </w:pPr>
            <w:r w:rsidRPr="00F752AE">
              <w:rPr>
                <w:rFonts w:ascii="標楷體" w:eastAsia="標楷體" w:hAnsi="標楷體" w:cs="新細明體" w:hint="eastAsia"/>
                <w:b/>
                <w:color w:val="FFFFFF"/>
                <w:kern w:val="0"/>
                <w:szCs w:val="24"/>
              </w:rPr>
              <w:t>PCP排名</w:t>
            </w:r>
          </w:p>
        </w:tc>
        <w:tc>
          <w:tcPr>
            <w:tcW w:w="1080" w:type="dxa"/>
            <w:tcBorders>
              <w:left w:val="double" w:sz="6" w:space="0" w:color="auto"/>
            </w:tcBorders>
            <w:shd w:val="clear" w:color="000000" w:fill="244061" w:themeFill="accent1" w:themeFillShade="80"/>
            <w:hideMark/>
          </w:tcPr>
          <w:p w:rsidR="00C27B70" w:rsidRPr="000E4575" w:rsidRDefault="00C27B70" w:rsidP="00C27B70">
            <w:pPr>
              <w:widowControl/>
              <w:jc w:val="center"/>
              <w:rPr>
                <w:rFonts w:ascii="標楷體" w:eastAsia="標楷體" w:hAnsi="標楷體" w:cs="新細明體"/>
                <w:color w:val="FFFFFF"/>
                <w:kern w:val="0"/>
                <w:szCs w:val="24"/>
              </w:rPr>
            </w:pPr>
            <w:r w:rsidRPr="000E4575">
              <w:rPr>
                <w:rFonts w:ascii="標楷體" w:eastAsia="標楷體" w:hAnsi="標楷體" w:cs="新細明體" w:hint="eastAsia"/>
                <w:color w:val="FFFFFF"/>
                <w:kern w:val="0"/>
                <w:szCs w:val="24"/>
              </w:rPr>
              <w:t>CCP</w:t>
            </w:r>
            <w:r w:rsidR="000E4575" w:rsidRPr="000E4575">
              <w:rPr>
                <w:rFonts w:ascii="Times New Roman" w:eastAsia="新細明體" w:hAnsi="Times New Roman" w:cs="Times New Roman"/>
                <w:color w:val="FFFFFF"/>
                <w:kern w:val="0"/>
                <w:szCs w:val="24"/>
              </w:rPr>
              <w:t>(</w:t>
            </w:r>
            <w:r w:rsidR="000E4575" w:rsidRPr="000E4575">
              <w:rPr>
                <w:rFonts w:ascii="標楷體" w:eastAsia="標楷體" w:hAnsi="標楷體" w:cs="Times New Roman" w:hint="eastAsia"/>
                <w:color w:val="FFFFFF"/>
                <w:kern w:val="0"/>
                <w:szCs w:val="24"/>
              </w:rPr>
              <w:t>億元</w:t>
            </w:r>
            <w:r w:rsidR="000E4575" w:rsidRPr="000E4575">
              <w:rPr>
                <w:rFonts w:ascii="Times New Roman" w:eastAsia="新細明體" w:hAnsi="Times New Roman" w:cs="Times New Roman"/>
                <w:color w:val="FFFFFF"/>
                <w:kern w:val="0"/>
                <w:szCs w:val="24"/>
              </w:rPr>
              <w:t>)</w:t>
            </w:r>
          </w:p>
        </w:tc>
        <w:tc>
          <w:tcPr>
            <w:tcW w:w="1080" w:type="dxa"/>
            <w:shd w:val="clear" w:color="000000" w:fill="244061" w:themeFill="accent1" w:themeFillShade="80"/>
            <w:hideMark/>
          </w:tcPr>
          <w:p w:rsidR="00C27B70" w:rsidRPr="000E4575" w:rsidRDefault="00C27B70" w:rsidP="00C27B70">
            <w:pPr>
              <w:widowControl/>
              <w:jc w:val="center"/>
              <w:rPr>
                <w:rFonts w:ascii="標楷體" w:eastAsia="標楷體" w:hAnsi="標楷體" w:cs="新細明體"/>
                <w:color w:val="FFFFFF"/>
                <w:kern w:val="0"/>
                <w:szCs w:val="24"/>
              </w:rPr>
            </w:pPr>
            <w:r w:rsidRPr="000E4575">
              <w:rPr>
                <w:rFonts w:ascii="標楷體" w:eastAsia="標楷體" w:hAnsi="標楷體" w:cs="新細明體" w:hint="eastAsia"/>
                <w:color w:val="FFFFFF"/>
                <w:kern w:val="0"/>
                <w:szCs w:val="24"/>
              </w:rPr>
              <w:t>CCP排名</w:t>
            </w:r>
          </w:p>
        </w:tc>
      </w:tr>
      <w:tr w:rsidR="00C27B70" w:rsidRPr="00D7113D" w:rsidTr="00F752AE">
        <w:trPr>
          <w:trHeight w:val="33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台北市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中山區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聚盛里</w:t>
            </w:r>
            <w:proofErr w:type="gramEnd"/>
          </w:p>
        </w:tc>
        <w:tc>
          <w:tcPr>
            <w:tcW w:w="1420" w:type="dxa"/>
            <w:tcBorders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546,344 </w:t>
            </w:r>
          </w:p>
        </w:tc>
        <w:tc>
          <w:tcPr>
            <w:tcW w:w="1080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D7113D" w:rsidRDefault="00C27B70" w:rsidP="00F752AE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1</w:t>
            </w:r>
          </w:p>
        </w:tc>
        <w:tc>
          <w:tcPr>
            <w:tcW w:w="1080" w:type="dxa"/>
            <w:tcBorders>
              <w:lef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362</w:t>
            </w:r>
          </w:p>
        </w:tc>
      </w:tr>
      <w:tr w:rsidR="00C27B70" w:rsidRPr="00D7113D" w:rsidTr="00F752AE">
        <w:trPr>
          <w:trHeight w:val="33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台北市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中山區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康樂里</w:t>
            </w:r>
          </w:p>
        </w:tc>
        <w:tc>
          <w:tcPr>
            <w:tcW w:w="1420" w:type="dxa"/>
            <w:tcBorders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543,750 </w:t>
            </w:r>
          </w:p>
        </w:tc>
        <w:tc>
          <w:tcPr>
            <w:tcW w:w="1080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D7113D" w:rsidRDefault="00C27B70" w:rsidP="00F752AE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2</w:t>
            </w:r>
          </w:p>
        </w:tc>
        <w:tc>
          <w:tcPr>
            <w:tcW w:w="1080" w:type="dxa"/>
            <w:tcBorders>
              <w:lef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1144</w:t>
            </w:r>
          </w:p>
        </w:tc>
      </w:tr>
      <w:tr w:rsidR="00C27B70" w:rsidRPr="00D7113D" w:rsidTr="00F752AE">
        <w:trPr>
          <w:trHeight w:val="33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台北市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中山區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中山里</w:t>
            </w:r>
          </w:p>
        </w:tc>
        <w:tc>
          <w:tcPr>
            <w:tcW w:w="1420" w:type="dxa"/>
            <w:tcBorders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520,509 </w:t>
            </w:r>
          </w:p>
        </w:tc>
        <w:tc>
          <w:tcPr>
            <w:tcW w:w="1080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D7113D" w:rsidRDefault="00C27B70" w:rsidP="00F752AE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3</w:t>
            </w:r>
          </w:p>
        </w:tc>
        <w:tc>
          <w:tcPr>
            <w:tcW w:w="1080" w:type="dxa"/>
            <w:tcBorders>
              <w:lef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77</w:t>
            </w:r>
          </w:p>
        </w:tc>
      </w:tr>
      <w:tr w:rsidR="00C27B70" w:rsidRPr="00D7113D" w:rsidTr="00F752AE">
        <w:trPr>
          <w:trHeight w:val="33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台北市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中山區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正得里</w:t>
            </w:r>
            <w:proofErr w:type="gramEnd"/>
          </w:p>
        </w:tc>
        <w:tc>
          <w:tcPr>
            <w:tcW w:w="1420" w:type="dxa"/>
            <w:tcBorders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508,359 </w:t>
            </w:r>
          </w:p>
        </w:tc>
        <w:tc>
          <w:tcPr>
            <w:tcW w:w="1080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D7113D" w:rsidRDefault="00C27B70" w:rsidP="00F752AE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4</w:t>
            </w:r>
          </w:p>
        </w:tc>
        <w:tc>
          <w:tcPr>
            <w:tcW w:w="1080" w:type="dxa"/>
            <w:tcBorders>
              <w:lef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553</w:t>
            </w:r>
          </w:p>
        </w:tc>
      </w:tr>
      <w:tr w:rsidR="00C27B70" w:rsidRPr="00D7113D" w:rsidTr="00F752AE">
        <w:trPr>
          <w:trHeight w:val="33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台北市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萬華區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萬壽里</w:t>
            </w:r>
          </w:p>
        </w:tc>
        <w:tc>
          <w:tcPr>
            <w:tcW w:w="1420" w:type="dxa"/>
            <w:tcBorders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499,372 </w:t>
            </w:r>
          </w:p>
        </w:tc>
        <w:tc>
          <w:tcPr>
            <w:tcW w:w="1080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D7113D" w:rsidRDefault="00C27B70" w:rsidP="00F752AE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5</w:t>
            </w:r>
          </w:p>
        </w:tc>
        <w:tc>
          <w:tcPr>
            <w:tcW w:w="1080" w:type="dxa"/>
            <w:tcBorders>
              <w:lef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661</w:t>
            </w:r>
          </w:p>
        </w:tc>
      </w:tr>
      <w:tr w:rsidR="00C27B70" w:rsidRPr="00D7113D" w:rsidTr="00F752AE">
        <w:trPr>
          <w:trHeight w:val="33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台北市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中山區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恆安里</w:t>
            </w:r>
          </w:p>
        </w:tc>
        <w:tc>
          <w:tcPr>
            <w:tcW w:w="1420" w:type="dxa"/>
            <w:tcBorders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495,602 </w:t>
            </w:r>
          </w:p>
        </w:tc>
        <w:tc>
          <w:tcPr>
            <w:tcW w:w="1080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D7113D" w:rsidRDefault="00C27B70" w:rsidP="00F752AE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6</w:t>
            </w:r>
          </w:p>
        </w:tc>
        <w:tc>
          <w:tcPr>
            <w:tcW w:w="1080" w:type="dxa"/>
            <w:tcBorders>
              <w:lef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366</w:t>
            </w:r>
          </w:p>
        </w:tc>
      </w:tr>
      <w:tr w:rsidR="00C27B70" w:rsidRPr="00D7113D" w:rsidTr="00F752AE">
        <w:trPr>
          <w:trHeight w:val="33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台北市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中山區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晴光里</w:t>
            </w:r>
          </w:p>
        </w:tc>
        <w:tc>
          <w:tcPr>
            <w:tcW w:w="1420" w:type="dxa"/>
            <w:tcBorders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495,297 </w:t>
            </w:r>
          </w:p>
        </w:tc>
        <w:tc>
          <w:tcPr>
            <w:tcW w:w="1080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D7113D" w:rsidRDefault="00C27B70" w:rsidP="00F752AE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7</w:t>
            </w:r>
          </w:p>
        </w:tc>
        <w:tc>
          <w:tcPr>
            <w:tcW w:w="1080" w:type="dxa"/>
            <w:tcBorders>
              <w:lef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205</w:t>
            </w:r>
          </w:p>
        </w:tc>
      </w:tr>
      <w:tr w:rsidR="00C27B70" w:rsidRPr="00D7113D" w:rsidTr="00F752AE">
        <w:trPr>
          <w:trHeight w:val="33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台北市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大同區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揚雅里</w:t>
            </w:r>
            <w:proofErr w:type="gramEnd"/>
          </w:p>
        </w:tc>
        <w:tc>
          <w:tcPr>
            <w:tcW w:w="1420" w:type="dxa"/>
            <w:tcBorders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487,435 </w:t>
            </w:r>
          </w:p>
        </w:tc>
        <w:tc>
          <w:tcPr>
            <w:tcW w:w="1080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D7113D" w:rsidRDefault="00C27B70" w:rsidP="00F752AE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8</w:t>
            </w:r>
          </w:p>
        </w:tc>
        <w:tc>
          <w:tcPr>
            <w:tcW w:w="1080" w:type="dxa"/>
            <w:tcBorders>
              <w:lef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395</w:t>
            </w:r>
          </w:p>
        </w:tc>
      </w:tr>
      <w:tr w:rsidR="00C27B70" w:rsidRPr="00D7113D" w:rsidTr="00F752AE">
        <w:trPr>
          <w:trHeight w:val="33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台北市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萬華區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西門里</w:t>
            </w:r>
          </w:p>
        </w:tc>
        <w:tc>
          <w:tcPr>
            <w:tcW w:w="1420" w:type="dxa"/>
            <w:tcBorders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485,200 </w:t>
            </w:r>
          </w:p>
        </w:tc>
        <w:tc>
          <w:tcPr>
            <w:tcW w:w="1080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D7113D" w:rsidRDefault="00C27B70" w:rsidP="00F752AE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9</w:t>
            </w:r>
          </w:p>
        </w:tc>
        <w:tc>
          <w:tcPr>
            <w:tcW w:w="1080" w:type="dxa"/>
            <w:tcBorders>
              <w:lef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470</w:t>
            </w:r>
          </w:p>
        </w:tc>
      </w:tr>
      <w:tr w:rsidR="00C27B70" w:rsidRPr="00D7113D" w:rsidTr="00F752AE">
        <w:trPr>
          <w:trHeight w:val="33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台北市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中山區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行政里</w:t>
            </w:r>
          </w:p>
        </w:tc>
        <w:tc>
          <w:tcPr>
            <w:tcW w:w="1420" w:type="dxa"/>
            <w:tcBorders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480,755 </w:t>
            </w:r>
          </w:p>
        </w:tc>
        <w:tc>
          <w:tcPr>
            <w:tcW w:w="1080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D7113D" w:rsidRDefault="00C27B70" w:rsidP="00F752AE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10</w:t>
            </w:r>
          </w:p>
        </w:tc>
        <w:tc>
          <w:tcPr>
            <w:tcW w:w="1080" w:type="dxa"/>
            <w:tcBorders>
              <w:lef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27</w:t>
            </w:r>
          </w:p>
        </w:tc>
      </w:tr>
      <w:tr w:rsidR="00C27B70" w:rsidRPr="00D7113D" w:rsidTr="00F752AE">
        <w:trPr>
          <w:trHeight w:val="33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台北市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松山區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慈</w:t>
            </w:r>
            <w:proofErr w:type="gramStart"/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祐</w:t>
            </w:r>
            <w:proofErr w:type="gramEnd"/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里</w:t>
            </w:r>
          </w:p>
        </w:tc>
        <w:tc>
          <w:tcPr>
            <w:tcW w:w="1420" w:type="dxa"/>
            <w:tcBorders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476,763 </w:t>
            </w:r>
          </w:p>
        </w:tc>
        <w:tc>
          <w:tcPr>
            <w:tcW w:w="1080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D7113D" w:rsidRDefault="00C27B70" w:rsidP="00F752AE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11</w:t>
            </w:r>
          </w:p>
        </w:tc>
        <w:tc>
          <w:tcPr>
            <w:tcW w:w="1080" w:type="dxa"/>
            <w:tcBorders>
              <w:lef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26</w:t>
            </w:r>
          </w:p>
        </w:tc>
      </w:tr>
      <w:tr w:rsidR="00C27B70" w:rsidRPr="00D7113D" w:rsidTr="00F752AE">
        <w:trPr>
          <w:trHeight w:val="33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台南市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南區</w:t>
            </w:r>
            <w:proofErr w:type="gramStart"/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荔</w:t>
            </w:r>
            <w:proofErr w:type="gramEnd"/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宅里</w:t>
            </w:r>
          </w:p>
        </w:tc>
        <w:tc>
          <w:tcPr>
            <w:tcW w:w="1420" w:type="dxa"/>
            <w:tcBorders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474,808 </w:t>
            </w:r>
          </w:p>
        </w:tc>
        <w:tc>
          <w:tcPr>
            <w:tcW w:w="1080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D7113D" w:rsidRDefault="00C27B70" w:rsidP="00F752AE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12</w:t>
            </w:r>
          </w:p>
        </w:tc>
        <w:tc>
          <w:tcPr>
            <w:tcW w:w="1080" w:type="dxa"/>
            <w:tcBorders>
              <w:lef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7567</w:t>
            </w:r>
          </w:p>
        </w:tc>
      </w:tr>
      <w:tr w:rsidR="00C27B70" w:rsidRPr="00D7113D" w:rsidTr="00F752AE">
        <w:trPr>
          <w:trHeight w:val="33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台北市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萬華區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富福里</w:t>
            </w:r>
          </w:p>
        </w:tc>
        <w:tc>
          <w:tcPr>
            <w:tcW w:w="1420" w:type="dxa"/>
            <w:tcBorders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472,878 </w:t>
            </w:r>
          </w:p>
        </w:tc>
        <w:tc>
          <w:tcPr>
            <w:tcW w:w="1080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D7113D" w:rsidRDefault="00C27B70" w:rsidP="00F752AE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13</w:t>
            </w:r>
          </w:p>
        </w:tc>
        <w:tc>
          <w:tcPr>
            <w:tcW w:w="1080" w:type="dxa"/>
            <w:tcBorders>
              <w:lef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110</w:t>
            </w:r>
          </w:p>
        </w:tc>
      </w:tr>
      <w:tr w:rsidR="00C27B70" w:rsidRPr="00D7113D" w:rsidTr="00F752AE">
        <w:trPr>
          <w:trHeight w:val="33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台北市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中山區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正義里</w:t>
            </w:r>
          </w:p>
        </w:tc>
        <w:tc>
          <w:tcPr>
            <w:tcW w:w="1420" w:type="dxa"/>
            <w:tcBorders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471,325 </w:t>
            </w:r>
          </w:p>
        </w:tc>
        <w:tc>
          <w:tcPr>
            <w:tcW w:w="1080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D7113D" w:rsidRDefault="00C27B70" w:rsidP="00F752AE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14</w:t>
            </w:r>
          </w:p>
        </w:tc>
        <w:tc>
          <w:tcPr>
            <w:tcW w:w="1080" w:type="dxa"/>
            <w:tcBorders>
              <w:lef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259</w:t>
            </w:r>
          </w:p>
        </w:tc>
      </w:tr>
      <w:tr w:rsidR="00C27B70" w:rsidRPr="00D7113D" w:rsidTr="00F752AE">
        <w:trPr>
          <w:trHeight w:val="33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台北市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中山區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聚葉里</w:t>
            </w:r>
            <w:proofErr w:type="gramEnd"/>
          </w:p>
        </w:tc>
        <w:tc>
          <w:tcPr>
            <w:tcW w:w="1420" w:type="dxa"/>
            <w:tcBorders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467,177 </w:t>
            </w:r>
          </w:p>
        </w:tc>
        <w:tc>
          <w:tcPr>
            <w:tcW w:w="1080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D7113D" w:rsidRDefault="00C27B70" w:rsidP="00F752AE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15</w:t>
            </w:r>
          </w:p>
        </w:tc>
        <w:tc>
          <w:tcPr>
            <w:tcW w:w="1080" w:type="dxa"/>
            <w:tcBorders>
              <w:lef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589</w:t>
            </w:r>
          </w:p>
        </w:tc>
      </w:tr>
      <w:tr w:rsidR="00C27B70" w:rsidRPr="00D7113D" w:rsidTr="00F752AE">
        <w:trPr>
          <w:trHeight w:val="33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台北市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信義區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黎安里</w:t>
            </w:r>
          </w:p>
        </w:tc>
        <w:tc>
          <w:tcPr>
            <w:tcW w:w="1420" w:type="dxa"/>
            <w:tcBorders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457,894 </w:t>
            </w:r>
          </w:p>
        </w:tc>
        <w:tc>
          <w:tcPr>
            <w:tcW w:w="1080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D7113D" w:rsidRDefault="00C27B70" w:rsidP="00F752AE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16</w:t>
            </w:r>
          </w:p>
        </w:tc>
        <w:tc>
          <w:tcPr>
            <w:tcW w:w="1080" w:type="dxa"/>
            <w:tcBorders>
              <w:lef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1730</w:t>
            </w:r>
          </w:p>
        </w:tc>
      </w:tr>
      <w:tr w:rsidR="00C27B70" w:rsidRPr="00D7113D" w:rsidTr="00F752AE">
        <w:trPr>
          <w:trHeight w:val="33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台北市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內湖區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石潭里</w:t>
            </w:r>
          </w:p>
        </w:tc>
        <w:tc>
          <w:tcPr>
            <w:tcW w:w="1420" w:type="dxa"/>
            <w:tcBorders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455,798 </w:t>
            </w:r>
          </w:p>
        </w:tc>
        <w:tc>
          <w:tcPr>
            <w:tcW w:w="1080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D7113D" w:rsidRDefault="00C27B70" w:rsidP="00F752AE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17</w:t>
            </w:r>
          </w:p>
        </w:tc>
        <w:tc>
          <w:tcPr>
            <w:tcW w:w="1080" w:type="dxa"/>
            <w:tcBorders>
              <w:lef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1359</w:t>
            </w:r>
          </w:p>
        </w:tc>
      </w:tr>
      <w:tr w:rsidR="00C27B70" w:rsidRPr="00D7113D" w:rsidTr="00F752AE">
        <w:trPr>
          <w:trHeight w:val="33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台北市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萬華區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福星里</w:t>
            </w:r>
          </w:p>
        </w:tc>
        <w:tc>
          <w:tcPr>
            <w:tcW w:w="1420" w:type="dxa"/>
            <w:tcBorders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451,473 </w:t>
            </w:r>
          </w:p>
        </w:tc>
        <w:tc>
          <w:tcPr>
            <w:tcW w:w="1080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D7113D" w:rsidRDefault="00C27B70" w:rsidP="00F752AE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18</w:t>
            </w:r>
          </w:p>
        </w:tc>
        <w:tc>
          <w:tcPr>
            <w:tcW w:w="1080" w:type="dxa"/>
            <w:tcBorders>
              <w:lef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201</w:t>
            </w:r>
          </w:p>
        </w:tc>
      </w:tr>
      <w:tr w:rsidR="00C27B70" w:rsidRPr="00D7113D" w:rsidTr="00F752AE">
        <w:trPr>
          <w:trHeight w:val="33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新竹市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東區育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賢里</w:t>
            </w:r>
          </w:p>
        </w:tc>
        <w:tc>
          <w:tcPr>
            <w:tcW w:w="1420" w:type="dxa"/>
            <w:tcBorders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449,961 </w:t>
            </w:r>
          </w:p>
        </w:tc>
        <w:tc>
          <w:tcPr>
            <w:tcW w:w="1080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D7113D" w:rsidRDefault="00C27B70" w:rsidP="00F752AE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19</w:t>
            </w:r>
          </w:p>
        </w:tc>
        <w:tc>
          <w:tcPr>
            <w:tcW w:w="1080" w:type="dxa"/>
            <w:tcBorders>
              <w:lef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2790</w:t>
            </w:r>
          </w:p>
        </w:tc>
      </w:tr>
      <w:tr w:rsidR="00C27B70" w:rsidRPr="00D7113D" w:rsidTr="00F752AE">
        <w:trPr>
          <w:trHeight w:val="33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台北市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信義區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西村里</w:t>
            </w:r>
          </w:p>
        </w:tc>
        <w:tc>
          <w:tcPr>
            <w:tcW w:w="1420" w:type="dxa"/>
            <w:tcBorders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448,468 </w:t>
            </w:r>
          </w:p>
        </w:tc>
        <w:tc>
          <w:tcPr>
            <w:tcW w:w="1080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D7113D" w:rsidRDefault="00C27B70" w:rsidP="00F752AE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20</w:t>
            </w:r>
          </w:p>
        </w:tc>
        <w:tc>
          <w:tcPr>
            <w:tcW w:w="1080" w:type="dxa"/>
            <w:tcBorders>
              <w:lef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136</w:t>
            </w:r>
          </w:p>
        </w:tc>
      </w:tr>
      <w:tr w:rsidR="00C27B70" w:rsidRPr="00D7113D" w:rsidTr="00F752AE">
        <w:trPr>
          <w:trHeight w:val="33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台北市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信義區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中興里</w:t>
            </w:r>
          </w:p>
        </w:tc>
        <w:tc>
          <w:tcPr>
            <w:tcW w:w="1420" w:type="dxa"/>
            <w:tcBorders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442,891 </w:t>
            </w:r>
          </w:p>
        </w:tc>
        <w:tc>
          <w:tcPr>
            <w:tcW w:w="1080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D7113D" w:rsidRDefault="00C27B70" w:rsidP="00F752AE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21</w:t>
            </w:r>
          </w:p>
        </w:tc>
        <w:tc>
          <w:tcPr>
            <w:tcW w:w="1080" w:type="dxa"/>
            <w:tcBorders>
              <w:lef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789</w:t>
            </w:r>
          </w:p>
        </w:tc>
      </w:tr>
      <w:tr w:rsidR="00C27B70" w:rsidRPr="00D7113D" w:rsidTr="00F752AE">
        <w:trPr>
          <w:trHeight w:val="33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台北市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士林區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福德里</w:t>
            </w:r>
          </w:p>
        </w:tc>
        <w:tc>
          <w:tcPr>
            <w:tcW w:w="1420" w:type="dxa"/>
            <w:tcBorders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442,532 </w:t>
            </w:r>
          </w:p>
        </w:tc>
        <w:tc>
          <w:tcPr>
            <w:tcW w:w="1080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D7113D" w:rsidRDefault="00C27B70" w:rsidP="00F752AE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22</w:t>
            </w:r>
          </w:p>
        </w:tc>
        <w:tc>
          <w:tcPr>
            <w:tcW w:w="1080" w:type="dxa"/>
            <w:tcBorders>
              <w:lef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141</w:t>
            </w:r>
          </w:p>
        </w:tc>
      </w:tr>
      <w:tr w:rsidR="00C27B70" w:rsidRPr="00D7113D" w:rsidTr="00F752AE">
        <w:trPr>
          <w:trHeight w:val="33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台北市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萬華區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忠貞里</w:t>
            </w:r>
          </w:p>
        </w:tc>
        <w:tc>
          <w:tcPr>
            <w:tcW w:w="1420" w:type="dxa"/>
            <w:tcBorders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438,420 </w:t>
            </w:r>
          </w:p>
        </w:tc>
        <w:tc>
          <w:tcPr>
            <w:tcW w:w="1080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D7113D" w:rsidRDefault="00C27B70" w:rsidP="00F752AE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23</w:t>
            </w:r>
          </w:p>
        </w:tc>
        <w:tc>
          <w:tcPr>
            <w:tcW w:w="1080" w:type="dxa"/>
            <w:tcBorders>
              <w:lef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289</w:t>
            </w:r>
          </w:p>
        </w:tc>
      </w:tr>
      <w:tr w:rsidR="00C27B70" w:rsidRPr="00D7113D" w:rsidTr="00F752AE">
        <w:trPr>
          <w:trHeight w:val="33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台北市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中山區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朱園里</w:t>
            </w:r>
          </w:p>
        </w:tc>
        <w:tc>
          <w:tcPr>
            <w:tcW w:w="1420" w:type="dxa"/>
            <w:tcBorders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436,169 </w:t>
            </w:r>
          </w:p>
        </w:tc>
        <w:tc>
          <w:tcPr>
            <w:tcW w:w="1080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D7113D" w:rsidRDefault="00C27B70" w:rsidP="00F752AE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24</w:t>
            </w:r>
          </w:p>
        </w:tc>
        <w:tc>
          <w:tcPr>
            <w:tcW w:w="1080" w:type="dxa"/>
            <w:tcBorders>
              <w:lef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499</w:t>
            </w:r>
          </w:p>
        </w:tc>
      </w:tr>
      <w:tr w:rsidR="00C27B70" w:rsidRPr="00D7113D" w:rsidTr="00F752AE">
        <w:trPr>
          <w:trHeight w:val="33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台北市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北投區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中心里</w:t>
            </w:r>
          </w:p>
        </w:tc>
        <w:tc>
          <w:tcPr>
            <w:tcW w:w="1420" w:type="dxa"/>
            <w:tcBorders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435,435 </w:t>
            </w:r>
          </w:p>
        </w:tc>
        <w:tc>
          <w:tcPr>
            <w:tcW w:w="1080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D7113D" w:rsidRDefault="00C27B70" w:rsidP="00F752AE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25</w:t>
            </w:r>
          </w:p>
        </w:tc>
        <w:tc>
          <w:tcPr>
            <w:tcW w:w="1080" w:type="dxa"/>
            <w:tcBorders>
              <w:lef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129</w:t>
            </w:r>
          </w:p>
        </w:tc>
      </w:tr>
      <w:tr w:rsidR="00C27B70" w:rsidRPr="00D7113D" w:rsidTr="00F752AE">
        <w:trPr>
          <w:trHeight w:val="33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台北市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中正區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黎明里</w:t>
            </w:r>
          </w:p>
        </w:tc>
        <w:tc>
          <w:tcPr>
            <w:tcW w:w="1420" w:type="dxa"/>
            <w:tcBorders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435,385 </w:t>
            </w:r>
          </w:p>
        </w:tc>
        <w:tc>
          <w:tcPr>
            <w:tcW w:w="1080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D7113D" w:rsidRDefault="00C27B70" w:rsidP="00F752AE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26</w:t>
            </w:r>
          </w:p>
        </w:tc>
        <w:tc>
          <w:tcPr>
            <w:tcW w:w="1080" w:type="dxa"/>
            <w:tcBorders>
              <w:lef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802</w:t>
            </w:r>
          </w:p>
        </w:tc>
      </w:tr>
      <w:tr w:rsidR="00C27B70" w:rsidRPr="00D7113D" w:rsidTr="00F752AE">
        <w:trPr>
          <w:trHeight w:val="33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台北市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中山區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朱</w:t>
            </w:r>
            <w:proofErr w:type="gramStart"/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崙</w:t>
            </w:r>
            <w:proofErr w:type="gramEnd"/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里</w:t>
            </w:r>
          </w:p>
        </w:tc>
        <w:tc>
          <w:tcPr>
            <w:tcW w:w="1420" w:type="dxa"/>
            <w:tcBorders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434,512 </w:t>
            </w:r>
          </w:p>
        </w:tc>
        <w:tc>
          <w:tcPr>
            <w:tcW w:w="1080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D7113D" w:rsidRDefault="00C27B70" w:rsidP="00F752AE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27</w:t>
            </w:r>
          </w:p>
        </w:tc>
        <w:tc>
          <w:tcPr>
            <w:tcW w:w="1080" w:type="dxa"/>
            <w:tcBorders>
              <w:lef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1203</w:t>
            </w:r>
          </w:p>
        </w:tc>
      </w:tr>
      <w:tr w:rsidR="00C27B70" w:rsidRPr="00D7113D" w:rsidTr="00F752AE">
        <w:trPr>
          <w:trHeight w:val="33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台北市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中山區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圓山里</w:t>
            </w:r>
          </w:p>
        </w:tc>
        <w:tc>
          <w:tcPr>
            <w:tcW w:w="1420" w:type="dxa"/>
            <w:tcBorders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432,048 </w:t>
            </w:r>
          </w:p>
        </w:tc>
        <w:tc>
          <w:tcPr>
            <w:tcW w:w="1080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D7113D" w:rsidRDefault="00C27B70" w:rsidP="00F752AE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28</w:t>
            </w:r>
          </w:p>
        </w:tc>
        <w:tc>
          <w:tcPr>
            <w:tcW w:w="1080" w:type="dxa"/>
            <w:tcBorders>
              <w:lef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571</w:t>
            </w:r>
          </w:p>
        </w:tc>
      </w:tr>
      <w:tr w:rsidR="00C27B70" w:rsidRPr="00D7113D" w:rsidTr="00F752AE">
        <w:trPr>
          <w:trHeight w:val="33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台北市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士林區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陽明里</w:t>
            </w:r>
          </w:p>
        </w:tc>
        <w:tc>
          <w:tcPr>
            <w:tcW w:w="1420" w:type="dxa"/>
            <w:tcBorders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430,780 </w:t>
            </w:r>
          </w:p>
        </w:tc>
        <w:tc>
          <w:tcPr>
            <w:tcW w:w="1080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D7113D" w:rsidRDefault="00C27B70" w:rsidP="00F752AE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29</w:t>
            </w:r>
          </w:p>
        </w:tc>
        <w:tc>
          <w:tcPr>
            <w:tcW w:w="1080" w:type="dxa"/>
            <w:tcBorders>
              <w:lef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1118</w:t>
            </w:r>
          </w:p>
        </w:tc>
      </w:tr>
      <w:tr w:rsidR="00C27B70" w:rsidRPr="00D7113D" w:rsidTr="00F752AE">
        <w:trPr>
          <w:trHeight w:val="330"/>
        </w:trPr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高雄市</w:t>
            </w: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小港區</w:t>
            </w: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鳳林里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427,760 </w:t>
            </w:r>
          </w:p>
        </w:tc>
        <w:tc>
          <w:tcPr>
            <w:tcW w:w="1080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D7113D" w:rsidRDefault="00C27B70" w:rsidP="00F752AE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30</w:t>
            </w:r>
          </w:p>
        </w:tc>
        <w:tc>
          <w:tcPr>
            <w:tcW w:w="1080" w:type="dxa"/>
            <w:tcBorders>
              <w:left w:val="double" w:sz="6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945</w:t>
            </w:r>
          </w:p>
        </w:tc>
      </w:tr>
    </w:tbl>
    <w:p w:rsidR="000E4575" w:rsidRPr="00D7113D" w:rsidRDefault="000E4575">
      <w:pPr>
        <w:rPr>
          <w:rFonts w:ascii="標楷體" w:eastAsia="標楷體" w:hAnsi="標楷體"/>
        </w:rPr>
      </w:pPr>
      <w:r w:rsidRPr="00D7113D">
        <w:rPr>
          <w:rFonts w:ascii="標楷體" w:eastAsia="標楷體" w:hAnsi="標楷體"/>
        </w:rPr>
        <w:br w:type="page"/>
      </w:r>
    </w:p>
    <w:tbl>
      <w:tblPr>
        <w:tblW w:w="7900" w:type="dxa"/>
        <w:tblInd w:w="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1080"/>
        <w:gridCol w:w="1080"/>
        <w:gridCol w:w="1080"/>
        <w:gridCol w:w="1420"/>
        <w:gridCol w:w="1080"/>
        <w:gridCol w:w="1080"/>
        <w:gridCol w:w="1080"/>
      </w:tblGrid>
      <w:tr w:rsidR="000E4575" w:rsidRPr="00D7113D" w:rsidTr="00F752AE">
        <w:trPr>
          <w:trHeight w:val="3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44061" w:themeFill="accent1" w:themeFillShade="80"/>
            <w:noWrap/>
            <w:hideMark/>
          </w:tcPr>
          <w:p w:rsidR="000E4575" w:rsidRPr="00D7113D" w:rsidRDefault="000E4575" w:rsidP="00752844">
            <w:pPr>
              <w:widowControl/>
              <w:jc w:val="center"/>
              <w:rPr>
                <w:rFonts w:ascii="標楷體" w:eastAsia="標楷體" w:hAnsi="標楷體" w:cs="新細明體"/>
                <w:color w:val="FFFFFF" w:themeColor="background1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FFFFFF" w:themeColor="background1"/>
                <w:kern w:val="0"/>
                <w:szCs w:val="24"/>
              </w:rPr>
              <w:lastRenderedPageBreak/>
              <w:t xml:space="preserve">縣市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44061" w:themeFill="accent1" w:themeFillShade="80"/>
            <w:noWrap/>
            <w:hideMark/>
          </w:tcPr>
          <w:p w:rsidR="000E4575" w:rsidRPr="00D7113D" w:rsidRDefault="000E4575" w:rsidP="00752844">
            <w:pPr>
              <w:widowControl/>
              <w:jc w:val="center"/>
              <w:rPr>
                <w:rFonts w:ascii="標楷體" w:eastAsia="標楷體" w:hAnsi="標楷體" w:cs="新細明體"/>
                <w:color w:val="FFFFFF" w:themeColor="background1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FFFFFF" w:themeColor="background1"/>
                <w:kern w:val="0"/>
                <w:szCs w:val="24"/>
              </w:rPr>
              <w:t xml:space="preserve">鄉鎮區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44061" w:themeFill="accent1" w:themeFillShade="80"/>
            <w:noWrap/>
            <w:hideMark/>
          </w:tcPr>
          <w:p w:rsidR="000E4575" w:rsidRPr="00D7113D" w:rsidRDefault="000E4575" w:rsidP="00752844">
            <w:pPr>
              <w:widowControl/>
              <w:jc w:val="center"/>
              <w:rPr>
                <w:rFonts w:ascii="標楷體" w:eastAsia="標楷體" w:hAnsi="標楷體" w:cs="新細明體"/>
                <w:color w:val="FFFFFF" w:themeColor="background1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FFFFFF" w:themeColor="background1"/>
                <w:kern w:val="0"/>
                <w:szCs w:val="24"/>
              </w:rPr>
              <w:t xml:space="preserve">村里 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244061" w:themeFill="accent1" w:themeFillShade="80"/>
            <w:noWrap/>
            <w:hideMark/>
          </w:tcPr>
          <w:p w:rsidR="000E4575" w:rsidRPr="00D7113D" w:rsidRDefault="000E4575" w:rsidP="00752844">
            <w:pPr>
              <w:widowControl/>
              <w:jc w:val="center"/>
              <w:rPr>
                <w:rFonts w:ascii="標楷體" w:eastAsia="標楷體" w:hAnsi="標楷體" w:cs="新細明體"/>
                <w:color w:val="FFFFFF" w:themeColor="background1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FFFFFF" w:themeColor="background1"/>
                <w:kern w:val="0"/>
                <w:szCs w:val="24"/>
              </w:rPr>
              <w:t>PCP</w:t>
            </w:r>
            <w:r w:rsidRPr="00D7113D">
              <w:rPr>
                <w:rFonts w:ascii="標楷體" w:eastAsia="標楷體" w:hAnsi="標楷體" w:cs="Times New Roman"/>
                <w:color w:val="FFFFFF" w:themeColor="background1"/>
                <w:kern w:val="0"/>
                <w:szCs w:val="24"/>
              </w:rPr>
              <w:t>(</w:t>
            </w:r>
            <w:r w:rsidRPr="00D7113D">
              <w:rPr>
                <w:rFonts w:ascii="標楷體" w:eastAsia="標楷體" w:hAnsi="標楷體" w:cs="Times New Roman" w:hint="eastAsia"/>
                <w:color w:val="FFFFFF" w:themeColor="background1"/>
                <w:kern w:val="0"/>
                <w:szCs w:val="24"/>
              </w:rPr>
              <w:t>元</w:t>
            </w:r>
            <w:r w:rsidRPr="00D7113D">
              <w:rPr>
                <w:rFonts w:ascii="標楷體" w:eastAsia="標楷體" w:hAnsi="標楷體" w:cs="Times New Roman"/>
                <w:color w:val="FFFFFF" w:themeColor="background1"/>
                <w:kern w:val="0"/>
                <w:szCs w:val="24"/>
              </w:rPr>
              <w:t>)</w:t>
            </w:r>
          </w:p>
        </w:tc>
        <w:tc>
          <w:tcPr>
            <w:tcW w:w="108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244061" w:themeFill="accent1" w:themeFillShade="80"/>
            <w:noWrap/>
            <w:hideMark/>
          </w:tcPr>
          <w:p w:rsidR="000E4575" w:rsidRPr="00D7113D" w:rsidRDefault="000E4575" w:rsidP="00F752AE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FFFF" w:themeColor="background1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b/>
                <w:color w:val="FFFFFF" w:themeColor="background1"/>
                <w:kern w:val="0"/>
                <w:szCs w:val="24"/>
              </w:rPr>
              <w:t>PCP排名</w:t>
            </w:r>
          </w:p>
        </w:tc>
        <w:tc>
          <w:tcPr>
            <w:tcW w:w="10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244061" w:themeFill="accent1" w:themeFillShade="80"/>
            <w:noWrap/>
            <w:hideMark/>
          </w:tcPr>
          <w:p w:rsidR="000E4575" w:rsidRPr="00D7113D" w:rsidRDefault="000E4575" w:rsidP="00752844">
            <w:pPr>
              <w:widowControl/>
              <w:jc w:val="center"/>
              <w:rPr>
                <w:rFonts w:ascii="標楷體" w:eastAsia="標楷體" w:hAnsi="標楷體" w:cs="新細明體"/>
                <w:color w:val="FFFFFF" w:themeColor="background1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FFFFFF" w:themeColor="background1"/>
                <w:kern w:val="0"/>
                <w:szCs w:val="24"/>
              </w:rPr>
              <w:t>CCP</w:t>
            </w:r>
            <w:r w:rsidRPr="00D7113D">
              <w:rPr>
                <w:rFonts w:ascii="標楷體" w:eastAsia="標楷體" w:hAnsi="標楷體" w:cs="Times New Roman"/>
                <w:color w:val="FFFFFF" w:themeColor="background1"/>
                <w:kern w:val="0"/>
                <w:szCs w:val="24"/>
              </w:rPr>
              <w:t>(</w:t>
            </w:r>
            <w:r w:rsidRPr="00D7113D">
              <w:rPr>
                <w:rFonts w:ascii="標楷體" w:eastAsia="標楷體" w:hAnsi="標楷體" w:cs="Times New Roman" w:hint="eastAsia"/>
                <w:color w:val="FFFFFF" w:themeColor="background1"/>
                <w:kern w:val="0"/>
                <w:szCs w:val="24"/>
              </w:rPr>
              <w:t>億元</w:t>
            </w:r>
            <w:r w:rsidRPr="00D7113D">
              <w:rPr>
                <w:rFonts w:ascii="標楷體" w:eastAsia="標楷體" w:hAnsi="標楷體" w:cs="Times New Roman"/>
                <w:color w:val="FFFFFF" w:themeColor="background1"/>
                <w:kern w:val="0"/>
                <w:szCs w:val="24"/>
              </w:rPr>
              <w:t>)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44061" w:themeFill="accent1" w:themeFillShade="80"/>
            <w:noWrap/>
            <w:hideMark/>
          </w:tcPr>
          <w:p w:rsidR="000E4575" w:rsidRPr="00D7113D" w:rsidRDefault="000E4575" w:rsidP="00752844">
            <w:pPr>
              <w:widowControl/>
              <w:jc w:val="center"/>
              <w:rPr>
                <w:rFonts w:ascii="標楷體" w:eastAsia="標楷體" w:hAnsi="標楷體" w:cs="新細明體"/>
                <w:color w:val="FFFFFF" w:themeColor="background1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FFFFFF" w:themeColor="background1"/>
                <w:kern w:val="0"/>
                <w:szCs w:val="24"/>
              </w:rPr>
              <w:t>CCP排名</w:t>
            </w:r>
          </w:p>
        </w:tc>
      </w:tr>
      <w:tr w:rsidR="00C27B70" w:rsidRPr="00D7113D" w:rsidTr="00F752AE">
        <w:trPr>
          <w:trHeight w:val="33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台北市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中山區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復華里</w:t>
            </w:r>
          </w:p>
        </w:tc>
        <w:tc>
          <w:tcPr>
            <w:tcW w:w="1420" w:type="dxa"/>
            <w:tcBorders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426,800 </w:t>
            </w:r>
          </w:p>
        </w:tc>
        <w:tc>
          <w:tcPr>
            <w:tcW w:w="1080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D7113D" w:rsidRDefault="00C27B70" w:rsidP="00F752AE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31</w:t>
            </w:r>
          </w:p>
        </w:tc>
        <w:tc>
          <w:tcPr>
            <w:tcW w:w="1080" w:type="dxa"/>
            <w:tcBorders>
              <w:lef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427</w:t>
            </w:r>
          </w:p>
        </w:tc>
      </w:tr>
      <w:tr w:rsidR="00C27B70" w:rsidRPr="00D7113D" w:rsidTr="00F752AE">
        <w:trPr>
          <w:trHeight w:val="33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台北市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中正區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頂東里</w:t>
            </w:r>
            <w:proofErr w:type="gramEnd"/>
          </w:p>
        </w:tc>
        <w:tc>
          <w:tcPr>
            <w:tcW w:w="1420" w:type="dxa"/>
            <w:tcBorders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425,528 </w:t>
            </w:r>
          </w:p>
        </w:tc>
        <w:tc>
          <w:tcPr>
            <w:tcW w:w="1080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D7113D" w:rsidRDefault="00C27B70" w:rsidP="00F752AE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32</w:t>
            </w:r>
          </w:p>
        </w:tc>
        <w:tc>
          <w:tcPr>
            <w:tcW w:w="1080" w:type="dxa"/>
            <w:tcBorders>
              <w:lef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184</w:t>
            </w:r>
          </w:p>
        </w:tc>
      </w:tr>
      <w:tr w:rsidR="00C27B70" w:rsidRPr="00D7113D" w:rsidTr="00F752AE">
        <w:trPr>
          <w:trHeight w:val="33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高雄市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小港區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鳳源里</w:t>
            </w:r>
            <w:proofErr w:type="gramEnd"/>
          </w:p>
        </w:tc>
        <w:tc>
          <w:tcPr>
            <w:tcW w:w="1420" w:type="dxa"/>
            <w:tcBorders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424,521 </w:t>
            </w:r>
          </w:p>
        </w:tc>
        <w:tc>
          <w:tcPr>
            <w:tcW w:w="1080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D7113D" w:rsidRDefault="00C27B70" w:rsidP="00F752AE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33</w:t>
            </w:r>
          </w:p>
        </w:tc>
        <w:tc>
          <w:tcPr>
            <w:tcW w:w="1080" w:type="dxa"/>
            <w:tcBorders>
              <w:lef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672</w:t>
            </w:r>
          </w:p>
        </w:tc>
      </w:tr>
      <w:tr w:rsidR="00C27B70" w:rsidRPr="00D7113D" w:rsidTr="00F752AE">
        <w:trPr>
          <w:trHeight w:val="33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台北市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大安區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虎嘯里</w:t>
            </w:r>
          </w:p>
        </w:tc>
        <w:tc>
          <w:tcPr>
            <w:tcW w:w="1420" w:type="dxa"/>
            <w:tcBorders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424,519 </w:t>
            </w:r>
          </w:p>
        </w:tc>
        <w:tc>
          <w:tcPr>
            <w:tcW w:w="1080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D7113D" w:rsidRDefault="00C27B70" w:rsidP="00F752AE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34</w:t>
            </w:r>
          </w:p>
        </w:tc>
        <w:tc>
          <w:tcPr>
            <w:tcW w:w="1080" w:type="dxa"/>
            <w:tcBorders>
              <w:lef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782</w:t>
            </w:r>
          </w:p>
        </w:tc>
      </w:tr>
      <w:tr w:rsidR="00C27B70" w:rsidRPr="00D7113D" w:rsidTr="00F752AE">
        <w:trPr>
          <w:trHeight w:val="33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台北市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萬華區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新起里</w:t>
            </w:r>
            <w:proofErr w:type="gramEnd"/>
          </w:p>
        </w:tc>
        <w:tc>
          <w:tcPr>
            <w:tcW w:w="1420" w:type="dxa"/>
            <w:tcBorders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423,347 </w:t>
            </w:r>
          </w:p>
        </w:tc>
        <w:tc>
          <w:tcPr>
            <w:tcW w:w="1080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D7113D" w:rsidRDefault="00C27B70" w:rsidP="00F752AE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35</w:t>
            </w:r>
          </w:p>
        </w:tc>
        <w:tc>
          <w:tcPr>
            <w:tcW w:w="1080" w:type="dxa"/>
            <w:tcBorders>
              <w:lef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113</w:t>
            </w:r>
          </w:p>
        </w:tc>
      </w:tr>
      <w:tr w:rsidR="00C27B70" w:rsidRPr="00D7113D" w:rsidTr="00F752AE">
        <w:trPr>
          <w:trHeight w:val="33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高雄市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小港區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龍鳳里</w:t>
            </w:r>
          </w:p>
        </w:tc>
        <w:tc>
          <w:tcPr>
            <w:tcW w:w="1420" w:type="dxa"/>
            <w:tcBorders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422,193 </w:t>
            </w:r>
          </w:p>
        </w:tc>
        <w:tc>
          <w:tcPr>
            <w:tcW w:w="1080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D7113D" w:rsidRDefault="00C27B70" w:rsidP="00F752AE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36</w:t>
            </w:r>
          </w:p>
        </w:tc>
        <w:tc>
          <w:tcPr>
            <w:tcW w:w="1080" w:type="dxa"/>
            <w:tcBorders>
              <w:lef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1001</w:t>
            </w:r>
          </w:p>
        </w:tc>
      </w:tr>
      <w:tr w:rsidR="00C27B70" w:rsidRPr="00D7113D" w:rsidTr="00F752AE">
        <w:trPr>
          <w:trHeight w:val="33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高雄市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小港區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鳳森里</w:t>
            </w:r>
            <w:proofErr w:type="gramEnd"/>
          </w:p>
        </w:tc>
        <w:tc>
          <w:tcPr>
            <w:tcW w:w="1420" w:type="dxa"/>
            <w:tcBorders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421,155 </w:t>
            </w:r>
          </w:p>
        </w:tc>
        <w:tc>
          <w:tcPr>
            <w:tcW w:w="1080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D7113D" w:rsidRDefault="00C27B70" w:rsidP="00F752AE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37</w:t>
            </w:r>
          </w:p>
        </w:tc>
        <w:tc>
          <w:tcPr>
            <w:tcW w:w="1080" w:type="dxa"/>
            <w:tcBorders>
              <w:lef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1776</w:t>
            </w:r>
          </w:p>
        </w:tc>
      </w:tr>
      <w:tr w:rsidR="00C27B70" w:rsidRPr="00D7113D" w:rsidTr="00F752AE">
        <w:trPr>
          <w:trHeight w:val="33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台北市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中山區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民安里</w:t>
            </w:r>
          </w:p>
        </w:tc>
        <w:tc>
          <w:tcPr>
            <w:tcW w:w="1420" w:type="dxa"/>
            <w:tcBorders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420,365 </w:t>
            </w:r>
          </w:p>
        </w:tc>
        <w:tc>
          <w:tcPr>
            <w:tcW w:w="1080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D7113D" w:rsidRDefault="00C27B70" w:rsidP="00F752AE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38</w:t>
            </w:r>
          </w:p>
        </w:tc>
        <w:tc>
          <w:tcPr>
            <w:tcW w:w="1080" w:type="dxa"/>
            <w:tcBorders>
              <w:lef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381</w:t>
            </w:r>
          </w:p>
        </w:tc>
      </w:tr>
      <w:tr w:rsidR="00C27B70" w:rsidRPr="00D7113D" w:rsidTr="00F752AE">
        <w:trPr>
          <w:trHeight w:val="33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台北市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信義區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富台里</w:t>
            </w:r>
            <w:proofErr w:type="gramEnd"/>
          </w:p>
        </w:tc>
        <w:tc>
          <w:tcPr>
            <w:tcW w:w="1420" w:type="dxa"/>
            <w:tcBorders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420,126 </w:t>
            </w:r>
          </w:p>
        </w:tc>
        <w:tc>
          <w:tcPr>
            <w:tcW w:w="1080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D7113D" w:rsidRDefault="00C27B70" w:rsidP="00F752AE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39</w:t>
            </w:r>
          </w:p>
        </w:tc>
        <w:tc>
          <w:tcPr>
            <w:tcW w:w="1080" w:type="dxa"/>
            <w:tcBorders>
              <w:lef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493</w:t>
            </w:r>
          </w:p>
        </w:tc>
      </w:tr>
      <w:tr w:rsidR="00C27B70" w:rsidRPr="00D7113D" w:rsidTr="00F752AE">
        <w:trPr>
          <w:trHeight w:val="33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台北市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中正區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忠勤里</w:t>
            </w:r>
            <w:proofErr w:type="gramEnd"/>
          </w:p>
        </w:tc>
        <w:tc>
          <w:tcPr>
            <w:tcW w:w="1420" w:type="dxa"/>
            <w:tcBorders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419,952 </w:t>
            </w:r>
          </w:p>
        </w:tc>
        <w:tc>
          <w:tcPr>
            <w:tcW w:w="1080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D7113D" w:rsidRDefault="00C27B70" w:rsidP="00F752AE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40</w:t>
            </w:r>
          </w:p>
        </w:tc>
        <w:tc>
          <w:tcPr>
            <w:tcW w:w="1080" w:type="dxa"/>
            <w:tcBorders>
              <w:lef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103</w:t>
            </w:r>
          </w:p>
        </w:tc>
      </w:tr>
      <w:tr w:rsidR="00C27B70" w:rsidRPr="00D7113D" w:rsidTr="00F752AE">
        <w:trPr>
          <w:trHeight w:val="33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台北市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中山區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埤頭里</w:t>
            </w:r>
          </w:p>
        </w:tc>
        <w:tc>
          <w:tcPr>
            <w:tcW w:w="1420" w:type="dxa"/>
            <w:tcBorders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419,713 </w:t>
            </w:r>
          </w:p>
        </w:tc>
        <w:tc>
          <w:tcPr>
            <w:tcW w:w="1080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D7113D" w:rsidRDefault="00C27B70" w:rsidP="00F752AE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41</w:t>
            </w:r>
          </w:p>
        </w:tc>
        <w:tc>
          <w:tcPr>
            <w:tcW w:w="1080" w:type="dxa"/>
            <w:tcBorders>
              <w:lef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870</w:t>
            </w:r>
          </w:p>
        </w:tc>
      </w:tr>
      <w:tr w:rsidR="00C27B70" w:rsidRPr="00D7113D" w:rsidTr="00F752AE">
        <w:trPr>
          <w:trHeight w:val="33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台北市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中正區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水源里</w:t>
            </w:r>
          </w:p>
        </w:tc>
        <w:tc>
          <w:tcPr>
            <w:tcW w:w="1420" w:type="dxa"/>
            <w:tcBorders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418,544 </w:t>
            </w:r>
          </w:p>
        </w:tc>
        <w:tc>
          <w:tcPr>
            <w:tcW w:w="1080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D7113D" w:rsidRDefault="00C27B70" w:rsidP="00F752AE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42</w:t>
            </w:r>
          </w:p>
        </w:tc>
        <w:tc>
          <w:tcPr>
            <w:tcW w:w="1080" w:type="dxa"/>
            <w:tcBorders>
              <w:lef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1146</w:t>
            </w:r>
          </w:p>
        </w:tc>
      </w:tr>
      <w:tr w:rsidR="00C27B70" w:rsidRPr="00D7113D" w:rsidTr="00F752AE">
        <w:trPr>
          <w:trHeight w:val="33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台北市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南港區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重陽里</w:t>
            </w:r>
          </w:p>
        </w:tc>
        <w:tc>
          <w:tcPr>
            <w:tcW w:w="1420" w:type="dxa"/>
            <w:tcBorders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418,005 </w:t>
            </w:r>
          </w:p>
        </w:tc>
        <w:tc>
          <w:tcPr>
            <w:tcW w:w="1080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D7113D" w:rsidRDefault="00C27B70" w:rsidP="00F752AE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43</w:t>
            </w:r>
          </w:p>
        </w:tc>
        <w:tc>
          <w:tcPr>
            <w:tcW w:w="1080" w:type="dxa"/>
            <w:tcBorders>
              <w:lef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502</w:t>
            </w:r>
          </w:p>
        </w:tc>
      </w:tr>
      <w:tr w:rsidR="00C27B70" w:rsidRPr="00D7113D" w:rsidTr="00F752AE">
        <w:trPr>
          <w:trHeight w:val="33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高雄市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小港區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鳳興里</w:t>
            </w:r>
          </w:p>
        </w:tc>
        <w:tc>
          <w:tcPr>
            <w:tcW w:w="1420" w:type="dxa"/>
            <w:tcBorders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416,538 </w:t>
            </w:r>
          </w:p>
        </w:tc>
        <w:tc>
          <w:tcPr>
            <w:tcW w:w="1080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D7113D" w:rsidRDefault="00C27B70" w:rsidP="00F752AE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44</w:t>
            </w:r>
          </w:p>
        </w:tc>
        <w:tc>
          <w:tcPr>
            <w:tcW w:w="1080" w:type="dxa"/>
            <w:tcBorders>
              <w:lef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1483</w:t>
            </w:r>
          </w:p>
        </w:tc>
      </w:tr>
      <w:tr w:rsidR="00C27B70" w:rsidRPr="00D7113D" w:rsidTr="00F752AE">
        <w:trPr>
          <w:trHeight w:val="33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台北市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中正區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文盛里</w:t>
            </w:r>
            <w:proofErr w:type="gramEnd"/>
          </w:p>
        </w:tc>
        <w:tc>
          <w:tcPr>
            <w:tcW w:w="1420" w:type="dxa"/>
            <w:tcBorders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415,439 </w:t>
            </w:r>
          </w:p>
        </w:tc>
        <w:tc>
          <w:tcPr>
            <w:tcW w:w="1080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D7113D" w:rsidRDefault="00C27B70" w:rsidP="00F752AE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45</w:t>
            </w:r>
          </w:p>
        </w:tc>
        <w:tc>
          <w:tcPr>
            <w:tcW w:w="1080" w:type="dxa"/>
            <w:tcBorders>
              <w:lef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1553</w:t>
            </w:r>
          </w:p>
        </w:tc>
      </w:tr>
      <w:tr w:rsidR="00C27B70" w:rsidRPr="00D7113D" w:rsidTr="00F752AE">
        <w:trPr>
          <w:trHeight w:val="33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台北市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中山區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興亞里</w:t>
            </w:r>
          </w:p>
        </w:tc>
        <w:tc>
          <w:tcPr>
            <w:tcW w:w="1420" w:type="dxa"/>
            <w:tcBorders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415,383 </w:t>
            </w:r>
          </w:p>
        </w:tc>
        <w:tc>
          <w:tcPr>
            <w:tcW w:w="1080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D7113D" w:rsidRDefault="00C27B70" w:rsidP="00F752AE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46</w:t>
            </w:r>
          </w:p>
        </w:tc>
        <w:tc>
          <w:tcPr>
            <w:tcW w:w="1080" w:type="dxa"/>
            <w:tcBorders>
              <w:lef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335</w:t>
            </w:r>
          </w:p>
        </w:tc>
      </w:tr>
      <w:tr w:rsidR="00C27B70" w:rsidRPr="00D7113D" w:rsidTr="00F752AE">
        <w:trPr>
          <w:trHeight w:val="33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台北市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中正區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板溪里</w:t>
            </w:r>
            <w:proofErr w:type="gramEnd"/>
          </w:p>
        </w:tc>
        <w:tc>
          <w:tcPr>
            <w:tcW w:w="1420" w:type="dxa"/>
            <w:tcBorders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415,306 </w:t>
            </w:r>
          </w:p>
        </w:tc>
        <w:tc>
          <w:tcPr>
            <w:tcW w:w="1080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D7113D" w:rsidRDefault="00C27B70" w:rsidP="00F752AE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47</w:t>
            </w:r>
          </w:p>
        </w:tc>
        <w:tc>
          <w:tcPr>
            <w:tcW w:w="1080" w:type="dxa"/>
            <w:tcBorders>
              <w:lef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986</w:t>
            </w:r>
          </w:p>
        </w:tc>
      </w:tr>
      <w:tr w:rsidR="00C27B70" w:rsidRPr="00D7113D" w:rsidTr="00F752AE">
        <w:trPr>
          <w:trHeight w:val="33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台北市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中山區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力行里</w:t>
            </w:r>
          </w:p>
        </w:tc>
        <w:tc>
          <w:tcPr>
            <w:tcW w:w="1420" w:type="dxa"/>
            <w:tcBorders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415,071 </w:t>
            </w:r>
          </w:p>
        </w:tc>
        <w:tc>
          <w:tcPr>
            <w:tcW w:w="1080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D7113D" w:rsidRDefault="00C27B70" w:rsidP="00F752AE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48</w:t>
            </w:r>
          </w:p>
        </w:tc>
        <w:tc>
          <w:tcPr>
            <w:tcW w:w="1080" w:type="dxa"/>
            <w:tcBorders>
              <w:lef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237</w:t>
            </w:r>
          </w:p>
        </w:tc>
      </w:tr>
      <w:tr w:rsidR="00C27B70" w:rsidRPr="00D7113D" w:rsidTr="00F752AE">
        <w:trPr>
          <w:trHeight w:val="33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台北市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萬華區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凌霄里</w:t>
            </w:r>
          </w:p>
        </w:tc>
        <w:tc>
          <w:tcPr>
            <w:tcW w:w="1420" w:type="dxa"/>
            <w:tcBorders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413,439 </w:t>
            </w:r>
          </w:p>
        </w:tc>
        <w:tc>
          <w:tcPr>
            <w:tcW w:w="1080" w:type="dxa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D7113D" w:rsidRDefault="00C27B70" w:rsidP="00F752AE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49</w:t>
            </w:r>
          </w:p>
        </w:tc>
        <w:tc>
          <w:tcPr>
            <w:tcW w:w="1080" w:type="dxa"/>
            <w:tcBorders>
              <w:lef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736</w:t>
            </w:r>
          </w:p>
        </w:tc>
      </w:tr>
      <w:tr w:rsidR="00C27B70" w:rsidRPr="00D7113D" w:rsidTr="00F752AE">
        <w:trPr>
          <w:trHeight w:val="33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台北市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內湖區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湖興里</w:t>
            </w:r>
          </w:p>
        </w:tc>
        <w:tc>
          <w:tcPr>
            <w:tcW w:w="1420" w:type="dxa"/>
            <w:tcBorders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413,311 </w:t>
            </w:r>
          </w:p>
        </w:tc>
        <w:tc>
          <w:tcPr>
            <w:tcW w:w="1080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D7113D" w:rsidRDefault="00C27B70" w:rsidP="00F752AE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50</w:t>
            </w:r>
          </w:p>
        </w:tc>
        <w:tc>
          <w:tcPr>
            <w:tcW w:w="1080" w:type="dxa"/>
            <w:tcBorders>
              <w:lef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C27B70" w:rsidRPr="00D7113D" w:rsidRDefault="00C27B70" w:rsidP="00C27B70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7113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39</w:t>
            </w:r>
          </w:p>
        </w:tc>
      </w:tr>
    </w:tbl>
    <w:p w:rsidR="00AD0CA1" w:rsidRPr="00D7113D" w:rsidRDefault="00AD0CA1" w:rsidP="004164C8">
      <w:pPr>
        <w:spacing w:beforeLines="50" w:line="440" w:lineRule="exact"/>
        <w:jc w:val="both"/>
        <w:rPr>
          <w:rFonts w:ascii="標楷體" w:eastAsia="標楷體" w:hAnsi="標楷體"/>
          <w:sz w:val="28"/>
          <w:szCs w:val="28"/>
        </w:rPr>
      </w:pPr>
    </w:p>
    <w:sectPr w:rsidR="00AD0CA1" w:rsidRPr="00D7113D" w:rsidSect="00EF061C">
      <w:pgSz w:w="11906" w:h="16838"/>
      <w:pgMar w:top="1440" w:right="1800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0FD2" w:rsidRDefault="00A10FD2" w:rsidP="00E93C13">
      <w:r>
        <w:separator/>
      </w:r>
    </w:p>
  </w:endnote>
  <w:endnote w:type="continuationSeparator" w:id="0">
    <w:p w:rsidR="00A10FD2" w:rsidRDefault="00A10FD2" w:rsidP="00E93C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74972578"/>
      <w:docPartObj>
        <w:docPartGallery w:val="Page Numbers (Bottom of Page)"/>
        <w:docPartUnique/>
      </w:docPartObj>
    </w:sdtPr>
    <w:sdtContent>
      <w:p w:rsidR="00A10FD2" w:rsidRDefault="004164C8" w:rsidP="00E93C13">
        <w:pPr>
          <w:pStyle w:val="a8"/>
          <w:jc w:val="center"/>
        </w:pPr>
        <w:fldSimple w:instr="PAGE   \* MERGEFORMAT">
          <w:r w:rsidR="00D7113D" w:rsidRPr="00D7113D">
            <w:rPr>
              <w:noProof/>
              <w:lang w:val="zh-TW"/>
            </w:rPr>
            <w:t>13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0FD2" w:rsidRDefault="00A10FD2" w:rsidP="00E93C13">
      <w:r>
        <w:separator/>
      </w:r>
    </w:p>
  </w:footnote>
  <w:footnote w:type="continuationSeparator" w:id="0">
    <w:p w:rsidR="00A10FD2" w:rsidRDefault="00A10FD2" w:rsidP="00E93C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047E46"/>
    <w:multiLevelType w:val="hybridMultilevel"/>
    <w:tmpl w:val="42041984"/>
    <w:lvl w:ilvl="0" w:tplc="F1AE69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C9022E7"/>
    <w:multiLevelType w:val="hybridMultilevel"/>
    <w:tmpl w:val="54408678"/>
    <w:lvl w:ilvl="0" w:tplc="2932ED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F010C64"/>
    <w:multiLevelType w:val="hybridMultilevel"/>
    <w:tmpl w:val="391EA74C"/>
    <w:lvl w:ilvl="0" w:tplc="E1D40F86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40ED"/>
    <w:rsid w:val="0002736B"/>
    <w:rsid w:val="00046B48"/>
    <w:rsid w:val="00053887"/>
    <w:rsid w:val="00054943"/>
    <w:rsid w:val="00070904"/>
    <w:rsid w:val="000D03DB"/>
    <w:rsid w:val="000E4575"/>
    <w:rsid w:val="000F7489"/>
    <w:rsid w:val="00111F5A"/>
    <w:rsid w:val="00154E88"/>
    <w:rsid w:val="00174BE8"/>
    <w:rsid w:val="001A534A"/>
    <w:rsid w:val="001E191D"/>
    <w:rsid w:val="00225134"/>
    <w:rsid w:val="00233B32"/>
    <w:rsid w:val="0027150F"/>
    <w:rsid w:val="002D69C9"/>
    <w:rsid w:val="00310FCF"/>
    <w:rsid w:val="00312E83"/>
    <w:rsid w:val="00330CE4"/>
    <w:rsid w:val="003502A2"/>
    <w:rsid w:val="00373A92"/>
    <w:rsid w:val="004164C8"/>
    <w:rsid w:val="004C3F49"/>
    <w:rsid w:val="004D30C3"/>
    <w:rsid w:val="005352B5"/>
    <w:rsid w:val="005576E1"/>
    <w:rsid w:val="00591361"/>
    <w:rsid w:val="005B3E8E"/>
    <w:rsid w:val="005E692B"/>
    <w:rsid w:val="005E7F96"/>
    <w:rsid w:val="00627F4E"/>
    <w:rsid w:val="00677787"/>
    <w:rsid w:val="006B40ED"/>
    <w:rsid w:val="006F19D0"/>
    <w:rsid w:val="006F3C2A"/>
    <w:rsid w:val="00726350"/>
    <w:rsid w:val="0074136D"/>
    <w:rsid w:val="00773E42"/>
    <w:rsid w:val="0080768E"/>
    <w:rsid w:val="00863EA8"/>
    <w:rsid w:val="008762A3"/>
    <w:rsid w:val="008D2343"/>
    <w:rsid w:val="009675FC"/>
    <w:rsid w:val="009A4610"/>
    <w:rsid w:val="00A10FD2"/>
    <w:rsid w:val="00AD0CA1"/>
    <w:rsid w:val="00AD6A42"/>
    <w:rsid w:val="00B04F33"/>
    <w:rsid w:val="00B309C8"/>
    <w:rsid w:val="00B33D97"/>
    <w:rsid w:val="00B6776F"/>
    <w:rsid w:val="00B82BB0"/>
    <w:rsid w:val="00BD7D84"/>
    <w:rsid w:val="00BE6773"/>
    <w:rsid w:val="00C27B70"/>
    <w:rsid w:val="00C51D47"/>
    <w:rsid w:val="00C66E42"/>
    <w:rsid w:val="00C87F3A"/>
    <w:rsid w:val="00CA5933"/>
    <w:rsid w:val="00D1393D"/>
    <w:rsid w:val="00D7113D"/>
    <w:rsid w:val="00D8077D"/>
    <w:rsid w:val="00DB0912"/>
    <w:rsid w:val="00DB6FC9"/>
    <w:rsid w:val="00DD61AE"/>
    <w:rsid w:val="00E669DC"/>
    <w:rsid w:val="00E86D02"/>
    <w:rsid w:val="00E93C13"/>
    <w:rsid w:val="00EF061C"/>
    <w:rsid w:val="00F1161A"/>
    <w:rsid w:val="00F335D6"/>
    <w:rsid w:val="00F339E6"/>
    <w:rsid w:val="00F36109"/>
    <w:rsid w:val="00F4507B"/>
    <w:rsid w:val="00F752AE"/>
    <w:rsid w:val="00FD4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E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40E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B40ED"/>
    <w:pPr>
      <w:ind w:firstLineChars="200" w:firstLine="420"/>
      <w:jc w:val="both"/>
    </w:pPr>
    <w:rPr>
      <w:rFonts w:ascii="Calibri" w:eastAsia="標楷體" w:hAnsi="Calibri" w:cs="Times New Roman"/>
      <w:lang w:eastAsia="zh-CN"/>
    </w:rPr>
  </w:style>
  <w:style w:type="table" w:styleId="a5">
    <w:name w:val="Table Grid"/>
    <w:basedOn w:val="a1"/>
    <w:uiPriority w:val="59"/>
    <w:rsid w:val="00D139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unhideWhenUsed/>
    <w:rsid w:val="00AD6A42"/>
    <w:pPr>
      <w:widowControl/>
      <w:spacing w:before="100" w:beforeAutospacing="1" w:after="100" w:afterAutospacing="1"/>
    </w:pPr>
    <w:rPr>
      <w:rFonts w:ascii="SimSun" w:eastAsia="SimSun" w:hAnsi="SimSun" w:cs="SimSun"/>
      <w:kern w:val="0"/>
      <w:szCs w:val="24"/>
      <w:lang w:eastAsia="zh-CN"/>
    </w:rPr>
  </w:style>
  <w:style w:type="paragraph" w:styleId="a6">
    <w:name w:val="header"/>
    <w:basedOn w:val="a"/>
    <w:link w:val="a7"/>
    <w:uiPriority w:val="99"/>
    <w:unhideWhenUsed/>
    <w:rsid w:val="00E93C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93C1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93C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93C13"/>
    <w:rPr>
      <w:sz w:val="20"/>
      <w:szCs w:val="20"/>
    </w:rPr>
  </w:style>
  <w:style w:type="character" w:styleId="aa">
    <w:name w:val="Strong"/>
    <w:basedOn w:val="a0"/>
    <w:uiPriority w:val="22"/>
    <w:qFormat/>
    <w:rsid w:val="00FD429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40E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B40ED"/>
    <w:pPr>
      <w:ind w:firstLineChars="200" w:firstLine="420"/>
      <w:jc w:val="both"/>
    </w:pPr>
    <w:rPr>
      <w:rFonts w:ascii="Calibri" w:eastAsia="標楷體" w:hAnsi="Calibri" w:cs="Times New Roman"/>
      <w:lang w:eastAsia="zh-CN"/>
    </w:rPr>
  </w:style>
  <w:style w:type="table" w:styleId="a5">
    <w:name w:val="Table Grid"/>
    <w:basedOn w:val="a1"/>
    <w:uiPriority w:val="59"/>
    <w:rsid w:val="00D139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unhideWhenUsed/>
    <w:rsid w:val="00AD6A42"/>
    <w:pPr>
      <w:widowControl/>
      <w:spacing w:before="100" w:beforeAutospacing="1" w:after="100" w:afterAutospacing="1"/>
    </w:pPr>
    <w:rPr>
      <w:rFonts w:ascii="SimSun" w:eastAsia="SimSun" w:hAnsi="SimSun" w:cs="SimSun"/>
      <w:kern w:val="0"/>
      <w:szCs w:val="24"/>
      <w:lang w:eastAsia="zh-CN"/>
    </w:rPr>
  </w:style>
  <w:style w:type="paragraph" w:styleId="a6">
    <w:name w:val="header"/>
    <w:basedOn w:val="a"/>
    <w:link w:val="a7"/>
    <w:uiPriority w:val="99"/>
    <w:unhideWhenUsed/>
    <w:rsid w:val="00E93C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93C1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93C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93C13"/>
    <w:rPr>
      <w:sz w:val="20"/>
      <w:szCs w:val="20"/>
    </w:rPr>
  </w:style>
  <w:style w:type="character" w:styleId="aa">
    <w:name w:val="Strong"/>
    <w:basedOn w:val="a0"/>
    <w:uiPriority w:val="22"/>
    <w:qFormat/>
    <w:rsid w:val="00FD429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/smrgeo.com.tw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lus.trendgo.com.tw/Home/Inde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lus.trendgo.com.tw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987D1-8F01-4EB5-BF39-1D5635D4B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1517</Words>
  <Characters>8650</Characters>
  <Application>Microsoft Office Word</Application>
  <DocSecurity>0</DocSecurity>
  <Lines>72</Lines>
  <Paragraphs>20</Paragraphs>
  <ScaleCrop>false</ScaleCrop>
  <Company/>
  <LinksUpToDate>false</LinksUpToDate>
  <CharactersWithSpaces>10147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sally324</cp:lastModifiedBy>
  <cp:revision>4</cp:revision>
  <dcterms:created xsi:type="dcterms:W3CDTF">2012-06-11T12:53:00Z</dcterms:created>
  <dcterms:modified xsi:type="dcterms:W3CDTF">2012-06-11T13:05:00Z</dcterms:modified>
</cp:coreProperties>
</file>